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A7" w:rsidRDefault="00E451A7" w:rsidP="00E451A7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2C57FC" w:rsidRPr="00E451A7" w:rsidRDefault="002C57FC" w:rsidP="00EA2EA4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E80668" w:rsidRDefault="00E80668" w:rsidP="002C57FC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0BB" w:rsidRPr="002C57FC" w:rsidRDefault="00F660BB" w:rsidP="002C57FC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9A6" w:rsidRDefault="007F0CF7" w:rsidP="00EA2EA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EA2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Информационная кампания по предоставлению налоговых льгот </w:t>
      </w:r>
      <w:r w:rsidR="00E80668" w:rsidRPr="00EA2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организациям по транспортному и земельному налогам</w:t>
      </w:r>
      <w:proofErr w:type="gramEnd"/>
    </w:p>
    <w:p w:rsidR="00EA2EA4" w:rsidRPr="00EA2EA4" w:rsidRDefault="00EA2EA4" w:rsidP="00EA2EA4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0668" w:rsidRDefault="00E80668" w:rsidP="002C57F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0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Транспортный налог:</w:t>
      </w:r>
    </w:p>
    <w:p w:rsidR="009B72C9" w:rsidRDefault="00E80668" w:rsidP="00E8066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Льготы установлены </w:t>
      </w:r>
      <w:r w:rsidR="00885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Оренбургской области </w:t>
      </w: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16.11.2002 </w:t>
      </w:r>
      <w:r w:rsidR="00885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605519">
        <w:rPr>
          <w:rFonts w:ascii="Times New Roman" w:hAnsi="Times New Roman" w:cs="Times New Roman"/>
          <w:color w:val="000000" w:themeColor="text1"/>
          <w:sz w:val="28"/>
          <w:szCs w:val="28"/>
        </w:rPr>
        <w:t>№ 322/66-III-ОЗ «О транспортном налоге» (далее – Закон)</w:t>
      </w:r>
      <w:r w:rsidR="009B72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2C9" w:rsidRDefault="009B72C9" w:rsidP="009B72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Освобождаются от уплаты налога</w:t>
      </w:r>
      <w:r w:rsidR="00E8066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9B72C9">
        <w:rPr>
          <w:rFonts w:ascii="Times New Roman" w:hAnsi="Times New Roman" w:cs="Times New Roman"/>
          <w:bCs/>
          <w:sz w:val="28"/>
          <w:szCs w:val="28"/>
        </w:rPr>
        <w:t>) организации, занимающиеся подготовкой юношей по военно-учетным специальностям (ВУС) к службе в армии, приобщением молодежи к военно-прикладным видам спорта и выполняющие оборонный заказ;</w:t>
      </w:r>
    </w:p>
    <w:p w:rsid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B72C9">
        <w:rPr>
          <w:rFonts w:ascii="Times New Roman" w:hAnsi="Times New Roman" w:cs="Times New Roman"/>
          <w:bCs/>
          <w:sz w:val="28"/>
          <w:szCs w:val="28"/>
        </w:rPr>
        <w:t>) общественные организации инвалидов, использующие транспортные средства для осуществления своей уставной деятельности;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9B72C9">
        <w:rPr>
          <w:rFonts w:ascii="Times New Roman" w:hAnsi="Times New Roman" w:cs="Times New Roman"/>
          <w:bCs/>
          <w:sz w:val="28"/>
          <w:szCs w:val="28"/>
        </w:rPr>
        <w:t>профессиональные аварийно-спасательные службы, профессиональные аварийно-спасательные формирования;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B72C9">
        <w:rPr>
          <w:rFonts w:ascii="Times New Roman" w:hAnsi="Times New Roman" w:cs="Times New Roman"/>
          <w:bCs/>
          <w:sz w:val="28"/>
          <w:szCs w:val="28"/>
        </w:rPr>
        <w:t>) органы управления и подразделения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B72C9">
        <w:rPr>
          <w:rFonts w:ascii="Times New Roman" w:hAnsi="Times New Roman" w:cs="Times New Roman"/>
          <w:bCs/>
          <w:sz w:val="28"/>
          <w:szCs w:val="28"/>
        </w:rPr>
        <w:t>) органы и подразделения внутренних дел Министерства внутренних дел Российской Федерации по Оренбургской области;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9B72C9">
        <w:rPr>
          <w:rFonts w:ascii="Times New Roman" w:hAnsi="Times New Roman" w:cs="Times New Roman"/>
          <w:bCs/>
          <w:sz w:val="28"/>
          <w:szCs w:val="28"/>
        </w:rPr>
        <w:t>) муниципальные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9B72C9">
        <w:rPr>
          <w:rFonts w:ascii="Times New Roman" w:hAnsi="Times New Roman" w:cs="Times New Roman"/>
          <w:bCs/>
          <w:sz w:val="28"/>
          <w:szCs w:val="28"/>
        </w:rPr>
        <w:t>) муниципальные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образования;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здравоохранения;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социального обслуживания;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2C9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культуры и искусства;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2C9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B72C9">
        <w:rPr>
          <w:rFonts w:ascii="Times New Roman" w:hAnsi="Times New Roman" w:cs="Times New Roman"/>
          <w:bCs/>
          <w:sz w:val="28"/>
          <w:szCs w:val="28"/>
        </w:rPr>
        <w:t>) органы законодательной (представительной) и исполнительной власти Оренбургской области;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9B72C9">
        <w:rPr>
          <w:rFonts w:ascii="Times New Roman" w:hAnsi="Times New Roman" w:cs="Times New Roman"/>
          <w:bCs/>
          <w:sz w:val="28"/>
          <w:szCs w:val="28"/>
        </w:rPr>
        <w:t>) органы местного самоуправления муниципальных образований Оренбургской области;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9B72C9">
        <w:rPr>
          <w:rFonts w:ascii="Times New Roman" w:hAnsi="Times New Roman" w:cs="Times New Roman"/>
          <w:bCs/>
          <w:sz w:val="28"/>
          <w:szCs w:val="28"/>
        </w:rPr>
        <w:t>) государственные учреждения, осуществляющие полномочия по сохранению, воспроизводству и регулированию объектов животного мира и водных биологических ресурсов, государственные учреждения, осуществляющие деятельность по организации воспроизводства конного поголовья и испытанию племенных лошадей в целях селекции в племенном коневодстве, государственные учреждения ветеринарии и лесничества, учредителями которых являются органы государственной власти Оренбургской области;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2C9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B72C9">
        <w:rPr>
          <w:rFonts w:ascii="Times New Roman" w:hAnsi="Times New Roman" w:cs="Times New Roman"/>
          <w:bCs/>
          <w:sz w:val="28"/>
          <w:szCs w:val="28"/>
        </w:rPr>
        <w:t>) учреждения, выполняющие функции в сфере пожарной безопасности, защиты населения и территорий от чрезвычайных ситуаций, спасания людей на водных объектах, учредителями которых являются органы исполнительной власти Оренбургской области;</w:t>
      </w:r>
    </w:p>
    <w:p w:rsidR="009B72C9" w:rsidRP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Pr="009B72C9">
        <w:rPr>
          <w:rFonts w:ascii="Times New Roman" w:hAnsi="Times New Roman" w:cs="Times New Roman"/>
          <w:bCs/>
          <w:sz w:val="28"/>
          <w:szCs w:val="28"/>
        </w:rPr>
        <w:t>) учреждения, выполняющие функции в сфере пожарной безопасности, защиты населения и территорий от чрезвычайных ситуаций, спасания людей на водных объектах, учредителями которых являются органы местного самоуправления муниципальных образований Оренбургской области;</w:t>
      </w:r>
    </w:p>
    <w:p w:rsid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Pr="009B72C9">
        <w:rPr>
          <w:rFonts w:ascii="Times New Roman" w:hAnsi="Times New Roman" w:cs="Times New Roman"/>
          <w:bCs/>
          <w:sz w:val="28"/>
          <w:szCs w:val="28"/>
        </w:rPr>
        <w:t xml:space="preserve">) общественные объединения пожарной охраны, созданные в соответствии с Федеральным </w:t>
      </w:r>
      <w:hyperlink r:id="rId6" w:history="1">
        <w:r w:rsidRPr="006F4E1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9B72C9">
        <w:rPr>
          <w:rFonts w:ascii="Times New Roman" w:hAnsi="Times New Roman" w:cs="Times New Roman"/>
          <w:bCs/>
          <w:sz w:val="28"/>
          <w:szCs w:val="28"/>
        </w:rPr>
        <w:t xml:space="preserve"> от 6 мая 2011 года N 100-ФЗ "О добровольной пожарной охране".</w:t>
      </w:r>
    </w:p>
    <w:p w:rsidR="009B72C9" w:rsidRDefault="009B72C9" w:rsidP="009B72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Налог в размере 50 процентов уплачивают:</w:t>
      </w:r>
    </w:p>
    <w:p w:rsid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организации автотранспорта, осуществляющие пассажирские перевозки на муниципальных, межмуниципальных маршрутах, соблюдающие единые условия перевозки пассажиров, у которых наибольший удельный вес доходов составляют доходы от пассажирских перевозок, по транспортным средствам, осуществляющим перевозки пассажиров (кроме легкового такси и автобусов (микроавтобусов), работающих в режиме такси);</w:t>
      </w:r>
    </w:p>
    <w:p w:rsidR="009B72C9" w:rsidRDefault="009B72C9" w:rsidP="009B7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организации агропромышленного комплекса всех форм собственности, крестьянские (фермерские) хозяйства (за исключением граждан, ведущих личное подсобное хозяйство), занимающиеся производством сельскохозяйственной продукции, удельный вес доходов от реализации которой в общей сумме их доходов составляет 70 и более процентов.</w:t>
      </w:r>
    </w:p>
    <w:p w:rsidR="009B72C9" w:rsidRDefault="009B72C9" w:rsidP="009B72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Налоговые льготы, установленные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предоставляются налогоплательщикам в отношении автомобилей легковых с мощностью двигателя свыше 250 л. с., мотоциклов и мотороллеров с мощностью двигателя свыше 40 л. с., грузовых автомобилей с мощностью двигателя </w:t>
      </w:r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свыше 250 л. </w:t>
      </w:r>
      <w:proofErr w:type="gramStart"/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C06035">
        <w:rPr>
          <w:rFonts w:ascii="Times New Roman" w:hAnsi="Times New Roman" w:cs="Times New Roman"/>
          <w:color w:val="000000" w:themeColor="text1"/>
          <w:sz w:val="28"/>
          <w:szCs w:val="28"/>
        </w:rPr>
        <w:t>., снегоходов, мотосаней с мощностью двигателя свыше 50 л. с., катеров, моторных лодок и других водных транспортных средств с мощностью двигателя свыше 100 л. с., яхт и других парусно-моторных судов с мощностью двигателя свыше 100 л. с., гидроциклов с мощностью двигателя свыше 100 л. с., самолетов, вертолетов и иных воздушных судов, имеющих двигатели, и самолетов, имеющих реактивные двигатели, с года выпуска которых прошло менее 5 лет.</w:t>
      </w:r>
    </w:p>
    <w:p w:rsidR="00C629DF" w:rsidRDefault="006F4E1C" w:rsidP="009B72C9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4E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Земельный налог:</w:t>
      </w:r>
    </w:p>
    <w:p w:rsidR="006D10B0" w:rsidRDefault="00D13656" w:rsidP="006D10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Льготы </w:t>
      </w:r>
      <w:r w:rsidR="008859A6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представительных органов муниципальных образований</w:t>
      </w:r>
      <w:r w:rsidR="006D10B0">
        <w:rPr>
          <w:rFonts w:ascii="Times New Roman" w:hAnsi="Times New Roman" w:cs="Times New Roman"/>
          <w:sz w:val="28"/>
          <w:szCs w:val="28"/>
        </w:rPr>
        <w:t>.</w:t>
      </w:r>
    </w:p>
    <w:p w:rsidR="006D10B0" w:rsidRDefault="006D10B0" w:rsidP="006D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1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Налогоплательщики, имеющие </w:t>
      </w:r>
      <w:r w:rsidRPr="00F523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 на налоговые льготы</w:t>
      </w:r>
      <w:r w:rsidRPr="006D1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 виде налогового вычета, установленные законодательством о налогах и сборах, представляют в налоговый орган по своему выбору </w:t>
      </w:r>
      <w:hyperlink r:id="rId7" w:history="1">
        <w:r w:rsidRPr="006D10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6D1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F52332" w:rsidRDefault="00F52332" w:rsidP="00F52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2332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F52332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F52332">
        <w:rPr>
          <w:rFonts w:ascii="Times New Roman" w:hAnsi="Times New Roman" w:cs="Times New Roman"/>
          <w:bCs/>
          <w:sz w:val="28"/>
          <w:szCs w:val="28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 и иных лиц, у которых имеются эти сведения.</w:t>
      </w:r>
    </w:p>
    <w:p w:rsidR="00F52332" w:rsidRPr="00F52332" w:rsidRDefault="00F52332" w:rsidP="00F523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332">
        <w:rPr>
          <w:rFonts w:ascii="Times New Roman" w:hAnsi="Times New Roman" w:cs="Times New Roman"/>
          <w:bCs/>
          <w:sz w:val="28"/>
          <w:szCs w:val="28"/>
        </w:rPr>
        <w:t>Заявление о предоставлении налоговой льготы рассматривается налоговым органом в течение 30 дней со дня его получения.</w:t>
      </w:r>
      <w:r w:rsidRPr="00F52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налоговым органом запрошены сведения, подтверждающие право налогоплательщика на налоговую льготу, у органов и иных лиц, у которых имеются эти сведения, то срок рассмотрения заявления может быть продлен, но не более чем на 30 дней. При этом налогоплательщик уведомляется о продлении срока рассмотрения заявления.</w:t>
      </w:r>
    </w:p>
    <w:p w:rsidR="00F52332" w:rsidRDefault="00F52332" w:rsidP="00F52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заявления о предоставлении налоговой льготы налоговый орган направляет налогоплательщику способом, указанным в этом заявлении, </w:t>
      </w:r>
      <w:hyperlink r:id="rId8" w:history="1">
        <w:r w:rsidRPr="00F52332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F52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налоговой льготы либо </w:t>
      </w:r>
      <w:hyperlink r:id="rId9" w:history="1">
        <w:r w:rsidRPr="00F5233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сообщение</w:t>
        </w:r>
      </w:hyperlink>
      <w:r w:rsidRPr="00F52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от предоставления налоговой льготы.</w:t>
      </w:r>
    </w:p>
    <w:p w:rsidR="00F52332" w:rsidRPr="002C57FC" w:rsidRDefault="00F52332" w:rsidP="00F523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Подать заявление о предоставлении налоговой льготы в налоговый орган можно любым удобным способом:</w:t>
      </w:r>
    </w:p>
    <w:p w:rsidR="00F52332" w:rsidRDefault="00F52332" w:rsidP="00F523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почтовым сообщением в налоговую инспекцию;</w:t>
      </w:r>
    </w:p>
    <w:p w:rsidR="00F52332" w:rsidRDefault="00F52332" w:rsidP="00F523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C57FC">
        <w:rPr>
          <w:rFonts w:ascii="Times New Roman" w:hAnsi="Times New Roman" w:cs="Times New Roman"/>
          <w:color w:val="000000" w:themeColor="text1"/>
          <w:sz w:val="28"/>
          <w:szCs w:val="28"/>
        </w:rPr>
        <w:t>путем личного обращения в любую налоговую инспекцию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52332" w:rsidRPr="00F52332" w:rsidRDefault="00F52332" w:rsidP="00F523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направив заявление по </w:t>
      </w:r>
      <w:r w:rsidR="008859A6">
        <w:rPr>
          <w:rFonts w:ascii="Times New Roman" w:hAnsi="Times New Roman" w:cs="Times New Roman"/>
          <w:color w:val="000000" w:themeColor="text1"/>
          <w:sz w:val="28"/>
          <w:szCs w:val="28"/>
        </w:rPr>
        <w:t>ТКС.</w:t>
      </w:r>
    </w:p>
    <w:p w:rsidR="00E80668" w:rsidRDefault="00F52332" w:rsidP="002C57F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6CB0">
        <w:rPr>
          <w:rFonts w:ascii="Times New Roman" w:hAnsi="Times New Roman" w:cs="Times New Roman"/>
          <w:color w:val="000000" w:themeColor="text1"/>
          <w:sz w:val="28"/>
          <w:szCs w:val="28"/>
        </w:rPr>
        <w:t>С информацией о налоговых льготах (по всем видам имущественных налогов во всех муниципальных образованиях) можно ознакомиться в рубрике «Справочная информация о ставках и льготах по имущественным налогам», либо обратившись в налоговые инспекции или в контакт-центр ФНС России (тел. 8 800 – 222-22-22).</w:t>
      </w:r>
    </w:p>
    <w:p w:rsidR="00E80668" w:rsidRDefault="00E80668" w:rsidP="002C57FC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80668" w:rsidSect="002C57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00C1"/>
    <w:multiLevelType w:val="multilevel"/>
    <w:tmpl w:val="3FB4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E47"/>
    <w:multiLevelType w:val="hybridMultilevel"/>
    <w:tmpl w:val="CA5CD85C"/>
    <w:lvl w:ilvl="0" w:tplc="36548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30"/>
    <w:rsid w:val="00045FDE"/>
    <w:rsid w:val="000639C9"/>
    <w:rsid w:val="00074855"/>
    <w:rsid w:val="000B7EBD"/>
    <w:rsid w:val="00246450"/>
    <w:rsid w:val="002C57FC"/>
    <w:rsid w:val="004D752D"/>
    <w:rsid w:val="005D0E30"/>
    <w:rsid w:val="00601E33"/>
    <w:rsid w:val="00605519"/>
    <w:rsid w:val="006B1FF2"/>
    <w:rsid w:val="006D10B0"/>
    <w:rsid w:val="006F4E1C"/>
    <w:rsid w:val="0075705A"/>
    <w:rsid w:val="007F0CF7"/>
    <w:rsid w:val="008859A6"/>
    <w:rsid w:val="00976CB0"/>
    <w:rsid w:val="009801B5"/>
    <w:rsid w:val="009B3910"/>
    <w:rsid w:val="009B72C9"/>
    <w:rsid w:val="00A73576"/>
    <w:rsid w:val="00C06035"/>
    <w:rsid w:val="00C629DF"/>
    <w:rsid w:val="00D13656"/>
    <w:rsid w:val="00D55ECF"/>
    <w:rsid w:val="00E451A7"/>
    <w:rsid w:val="00E80668"/>
    <w:rsid w:val="00EA2EA4"/>
    <w:rsid w:val="00F52332"/>
    <w:rsid w:val="00F660BB"/>
    <w:rsid w:val="00FA4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1E33"/>
    <w:rPr>
      <w:color w:val="0000FF"/>
      <w:u w:val="single"/>
    </w:rPr>
  </w:style>
  <w:style w:type="character" w:styleId="a5">
    <w:name w:val="Strong"/>
    <w:basedOn w:val="a0"/>
    <w:uiPriority w:val="22"/>
    <w:qFormat/>
    <w:rsid w:val="00601E33"/>
    <w:rPr>
      <w:b/>
      <w:bCs/>
    </w:rPr>
  </w:style>
  <w:style w:type="paragraph" w:styleId="a6">
    <w:name w:val="List Paragraph"/>
    <w:basedOn w:val="a"/>
    <w:uiPriority w:val="34"/>
    <w:qFormat/>
    <w:rsid w:val="002C57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1E33"/>
    <w:rPr>
      <w:color w:val="0000FF"/>
      <w:u w:val="single"/>
    </w:rPr>
  </w:style>
  <w:style w:type="character" w:styleId="a5">
    <w:name w:val="Strong"/>
    <w:basedOn w:val="a0"/>
    <w:uiPriority w:val="22"/>
    <w:qFormat/>
    <w:rsid w:val="00601E33"/>
    <w:rPr>
      <w:b/>
      <w:bCs/>
    </w:rPr>
  </w:style>
  <w:style w:type="paragraph" w:styleId="a6">
    <w:name w:val="List Paragraph"/>
    <w:basedOn w:val="a"/>
    <w:uiPriority w:val="34"/>
    <w:qFormat/>
    <w:rsid w:val="002C57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7DA8386D8928D3AD6A1DE0D2BCEDF9D326F9A66118B65241EF63784BC3F570A55F116584AA90DB95A59CA28D1318CB3BE800A98819CDC742U9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0074F7DE38B2B9BB75190695F9148610AE179CA31C4D7DB2AD378E21AB873220ED161B80C789B8FDEABEA6F1A560708B6D150023C0FC739X1L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B638D62459B50B522BBF749B4A380D994663D67ED6AACCA7C3001E55F8237C4B5B37E08BABC43981FF4AEAB5DV0g0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7DA8386D8928D3AD6A1DE0D2BCEDF9D326F9A66118B65241EF63784BC3F570A55F116584AA90DD94A59CA28D1318CB3BE800A98819CDC742U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Сучкова Ольга Владимировна</cp:lastModifiedBy>
  <cp:revision>4</cp:revision>
  <cp:lastPrinted>2021-01-25T03:58:00Z</cp:lastPrinted>
  <dcterms:created xsi:type="dcterms:W3CDTF">2021-01-27T07:00:00Z</dcterms:created>
  <dcterms:modified xsi:type="dcterms:W3CDTF">2021-01-27T07:04:00Z</dcterms:modified>
</cp:coreProperties>
</file>