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FC" w:rsidRDefault="002C57FC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2C57FC" w:rsidRPr="00D80226" w:rsidRDefault="002C57FC" w:rsidP="00D802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E30" w:rsidRPr="00FE1233" w:rsidRDefault="007F0CF7" w:rsidP="0076398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39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кампания по предоставлению налоговых</w:t>
      </w:r>
      <w:r w:rsidR="007639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льгот по имущественным налогам</w:t>
      </w:r>
      <w:r w:rsidR="0076398F" w:rsidRPr="007639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39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физическим лицам</w:t>
      </w:r>
    </w:p>
    <w:p w:rsidR="00FE1233" w:rsidRDefault="00FE1233" w:rsidP="0076398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FE1233" w:rsidRDefault="00FE1233" w:rsidP="0076398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FE1233" w:rsidRDefault="00FE1233" w:rsidP="0076398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FE1233" w:rsidRPr="00FE1233" w:rsidRDefault="00FE1233" w:rsidP="00FE12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FE1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«Бегущая строка»</w:t>
      </w:r>
      <w:r w:rsidR="00C66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FE1233" w:rsidRPr="002C57FC" w:rsidRDefault="00FE1233" w:rsidP="00FE1233">
      <w:pPr>
        <w:pStyle w:val="a6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31.03.2021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подайте в налоговый орган заявление о предоставлении льготы по имущественным налогам с указанием реквизитов документа, подтверждающего право на льготу, впервые возникшее 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D6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233" w:rsidRPr="002C57FC" w:rsidRDefault="00FE1233" w:rsidP="00FE1233">
      <w:pPr>
        <w:pStyle w:val="a6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Направить заявление о предоставлении льготы можно через Личный кабинет н</w:t>
      </w:r>
      <w:r w:rsidR="004D6BD5">
        <w:rPr>
          <w:rFonts w:ascii="Times New Roman" w:hAnsi="Times New Roman" w:cs="Times New Roman"/>
          <w:color w:val="000000" w:themeColor="text1"/>
          <w:sz w:val="28"/>
          <w:szCs w:val="28"/>
        </w:rPr>
        <w:t>а сайте ФНС России www.nalog.ru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233" w:rsidRPr="002C57FC" w:rsidRDefault="00FE1233" w:rsidP="00FE1233">
      <w:pPr>
        <w:pStyle w:val="a6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Подробности на сайте ФНС России (www.nalog.ru) </w:t>
      </w:r>
      <w:r w:rsidR="004D6BD5">
        <w:rPr>
          <w:rFonts w:ascii="Times New Roman" w:hAnsi="Times New Roman" w:cs="Times New Roman"/>
          <w:color w:val="000000" w:themeColor="text1"/>
          <w:sz w:val="28"/>
          <w:szCs w:val="28"/>
        </w:rPr>
        <w:t>или по телефону 8-800-222-22-22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3576" w:rsidRDefault="00FE1233" w:rsidP="00FE1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2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A73576" w:rsidRPr="00A735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налогу на имущество физических лиц:</w:t>
      </w:r>
    </w:p>
    <w:p w:rsidR="00601E33" w:rsidRDefault="00601E33" w:rsidP="002C57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инфекции, перечень которых утверждается Правительством Российской Федерации, освобождаются от исполнения обязанности уплатить налог на имущество физических лиц за период владения объектом налогообложения с 1 апреля по 30 июня 2020 года в отношении объектов налогообложения, используемых (предназначенных для использования) в</w:t>
      </w:r>
      <w:proofErr w:type="gramEnd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предпринимательской деятельности.</w:t>
      </w:r>
    </w:p>
    <w:p w:rsid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на налоговую льготу имеют следующие категории налогоплательщиков: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Герои Советского Союза и Герои Российской Федерации, а также лица, награжденные орденом Славы трех степеней;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инвалиды I и II групп инвалидности;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инвалиды с детства, дети-инвалиды;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</w:t>
      </w: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соответствии с законодательством Российской Федерации выплачивается ежемесячное пожизненное содержание;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A73576" w:rsidRP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и супруги военнослужащих и государственных служащих, погибших при исполнении служебных обязанностей;</w:t>
      </w:r>
    </w:p>
    <w:p w:rsidR="00A73576" w:rsidRPr="002C57FC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их использования и т. д.</w:t>
      </w:r>
    </w:p>
    <w:p w:rsidR="00601E33" w:rsidRPr="002C57FC" w:rsidRDefault="00601E33" w:rsidP="002C57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601E33" w:rsidRPr="002C57FC" w:rsidRDefault="00601E33" w:rsidP="002C57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налоговых льгот.</w:t>
      </w:r>
    </w:p>
    <w:p w:rsidR="00601E33" w:rsidRPr="002C57FC" w:rsidRDefault="00601E33" w:rsidP="002C57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601E33" w:rsidRPr="002C57FC" w:rsidRDefault="00601E33" w:rsidP="002C57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квартира, часть квартиры или комната;</w:t>
      </w:r>
    </w:p>
    <w:p w:rsidR="00601E33" w:rsidRPr="002C57FC" w:rsidRDefault="00601E33" w:rsidP="002C57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жилой дом или часть жилого дома;</w:t>
      </w:r>
    </w:p>
    <w:p w:rsidR="00601E33" w:rsidRPr="002C57FC" w:rsidRDefault="00601E33" w:rsidP="002C57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помещение или сооружение, указанные в </w:t>
      </w:r>
      <w:hyperlink r:id="rId6" w:anchor="p_625770948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14 пункта 1 статьи 407 Налогового кодекса РФ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01E33" w:rsidRPr="002C57FC" w:rsidRDefault="00601E33" w:rsidP="002C57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хозяйственное строение или сооружение, указанные в </w:t>
      </w:r>
      <w:hyperlink r:id="rId7" w:anchor="p_19284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15 пункта 1 статьи 407 Налогового кодекса РФ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01E33" w:rsidRPr="002C57FC" w:rsidRDefault="00601E33" w:rsidP="002C57F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гараж или </w:t>
      </w:r>
      <w:proofErr w:type="spellStart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машино</w:t>
      </w:r>
      <w:proofErr w:type="spellEnd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-место.</w:t>
      </w:r>
    </w:p>
    <w:p w:rsidR="00601E33" w:rsidRPr="002C57FC" w:rsidRDefault="00601E33" w:rsidP="002C57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Налоговая льгота не предоставляется в отношении объектов налогообложения, указанных в </w:t>
      </w:r>
      <w:hyperlink r:id="rId8" w:anchor="p_19243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2 пункта 2 статьи 406 Налогового кодекса РФ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исключением гаражей и </w:t>
      </w:r>
      <w:proofErr w:type="spellStart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машино</w:t>
      </w:r>
      <w:proofErr w:type="spellEnd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601E33" w:rsidRPr="002C57FC" w:rsidRDefault="00601E33" w:rsidP="002C57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в соответствии с пунктом 3 </w:t>
      </w:r>
      <w:hyperlink r:id="rId9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346.1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пунктом 3 </w:t>
      </w:r>
      <w:hyperlink r:id="rId10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346.11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пунктом 4 </w:t>
      </w:r>
      <w:hyperlink r:id="rId11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346.26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пунктом 10 </w:t>
      </w:r>
      <w:hyperlink r:id="rId12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346.23 Налогового кодекса Российской Федерации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применение индивидуальными предпринимателями системы налогообложения для сельскохозяйственных товаропроизводителей, упрощенной системы налогообложения, системы налогообложения в виде единого налога на вмененный доход для отдельных видов деятельности, патентной системы налогообложения предусматривает их освобождение от уплаты налога на</w:t>
      </w:r>
      <w:proofErr w:type="gramEnd"/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имущество физических лиц в отношении имущества, используемого в предпринимательской деятельности, за исключением объектов налогообложения налогом на имущество физических лиц, включенных в перечень административно-деловых и торговых центров, определяемый в соответствии со </w:t>
      </w:r>
      <w:hyperlink r:id="rId13" w:history="1">
        <w:r w:rsidRPr="002C57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378.2 Налогового кодекса</w:t>
        </w:r>
      </w:hyperlink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3576" w:rsidRDefault="00A73576" w:rsidP="00A735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предоставляется налоговый вычет для физических лиц, имеющих трех и более несове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ршеннолетних детей, </w:t>
      </w:r>
      <w:r w:rsidR="006B1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уменьшения налоговой базы </w:t>
      </w:r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</w:t>
      </w:r>
      <w:proofErr w:type="gramStart"/>
      <w:r w:rsidRPr="00A73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A73576" w:rsidRPr="006B1FF2" w:rsidRDefault="006B1FF2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F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земельному налогу:</w:t>
      </w:r>
    </w:p>
    <w:p w:rsidR="004D752D" w:rsidRDefault="004D752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Вычетом в размере кадастровой стоимости 600 кв. метров по одному земельному участку могут воспользоваться:</w:t>
      </w:r>
    </w:p>
    <w:p w:rsidR="004D752D" w:rsidRDefault="004D752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52D">
        <w:rPr>
          <w:rFonts w:ascii="Times New Roman" w:hAnsi="Times New Roman" w:cs="Times New Roman"/>
          <w:color w:val="000000" w:themeColor="text1"/>
          <w:sz w:val="28"/>
          <w:szCs w:val="28"/>
        </w:rPr>
        <w:t>инвалид</w:t>
      </w:r>
      <w:r w:rsidR="00976CB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D7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и II групп инвалидности;</w:t>
      </w:r>
    </w:p>
    <w:p w:rsidR="004D752D" w:rsidRDefault="004D752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инвалиды с детства, дети-инвалиды;</w:t>
      </w:r>
    </w:p>
    <w:p w:rsidR="004D752D" w:rsidRDefault="004D752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ветераны и инвалиды Великой Отечественной</w:t>
      </w:r>
      <w:r w:rsidR="00976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войны, а также ветераны и инвалиды боевых действий;</w:t>
      </w:r>
    </w:p>
    <w:p w:rsidR="00976CB0" w:rsidRDefault="00976CB0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пенсионеры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предпенсионеры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76CB0" w:rsidRDefault="00976CB0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, имеющих трех и более несовершеннолетних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605519" w:rsidRDefault="00605519" w:rsidP="00976C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F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транспортному налогу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льготы установлены Законом Оренбургской области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 от 16.11.2002 № 322/66-III-ОЗ «О транспортном налоге» (далее – Закон)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следующих категорий:</w:t>
      </w:r>
    </w:p>
    <w:p w:rsidR="00605519" w:rsidRPr="00605519" w:rsidRDefault="00C06035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05519"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Освобождаются от уплаты налога:</w:t>
      </w:r>
    </w:p>
    <w:p w:rsidR="00605519" w:rsidRPr="00605519" w:rsidRDefault="00605519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Герои Советского Союза, Герои Российской Федерации, Герои Социалистического Труда, полные кавалеры ордена Славы, полные кавалеры ордена Трудовой Славы;</w:t>
      </w:r>
    </w:p>
    <w:p w:rsidR="00605519" w:rsidRPr="00605519" w:rsidRDefault="00605519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Великой Отечественной войны и приравненные к ним лица (для лиц, на которых зарегистрированы два и более транспортных средства, льгота предоставляется не более чем по одному транспортному средству, имеющему наиболее мощные двигатель, тягу реактивного двигателя или валовую вместимость);</w:t>
      </w:r>
    </w:p>
    <w:p w:rsidR="00605519" w:rsidRPr="00605519" w:rsidRDefault="00605519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граждан, подвергшихся воздействию радиации вследствие чернобыльской катастрофы, в соответствии с Законом Российской Федерации "О социальной защите граждан, подвергшихся радиации вследствие катастрофы на Чернобыльской АЭС" (для лиц, на которых зарегистрированы два и более транспортных средства, льгота предоставляется не более чем по одному транспортному средству, имеющему наиболее мощные двигатель, тягу реактивного двигателя или валовую вместимость);</w:t>
      </w:r>
      <w:proofErr w:type="gramEnd"/>
    </w:p>
    <w:p w:rsidR="00605519" w:rsidRPr="00605519" w:rsidRDefault="00605519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всех категорий (для лиц, на которых зарегистрированы два и более транспортных средства, льгота предоставляется не более чем по одному транспортному средству, имеющему наиболее мощные двигатель, тягу реактивного двигателя или валовую вместимость);</w:t>
      </w:r>
    </w:p>
    <w:p w:rsidR="00605519" w:rsidRDefault="00605519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один из родителей (усыновителей), попечителей, опекунов, приемных родителей многодетной семьи (для лиц, на которых зарегистрированы два и более транспортных средства, льгота предоставляется не более чем по одному транспортному средству, имеющему наиболее мощный двигатель);</w:t>
      </w:r>
    </w:p>
    <w:p w:rsidR="00C06035" w:rsidRDefault="00C06035" w:rsidP="006055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 в размере 50 процентов уплачивают:</w:t>
      </w:r>
    </w:p>
    <w:p w:rsidR="00C06035" w:rsidRDefault="00C06035" w:rsidP="00C0603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достигшие возраста 55 и 60 лет (соответственно женщины и мужчины), а также пенсионеры, получающие пенсии, назначенные в порядке, установленном законодательством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ветераны боевых действий (для лиц, на которых зарегистрированы два или более транспортных средства, льгота предоставляется не более чем по одному транспортному средству, имеющему наиболее мощные двигатель, тягу реактивного дви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гателя или валовую вместимость).</w:t>
      </w:r>
      <w:proofErr w:type="gramEnd"/>
    </w:p>
    <w:p w:rsidR="00C06035" w:rsidRDefault="00C06035" w:rsidP="00C0603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Налоговые льготы, установленные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предоставляются налогоплательщикам в отношении автомобилей легковых с мощностью двигателя свыше 250 л. с., мотоциклов и мотороллеров с мощностью двигателя свыше 40 л. с., грузовых автомобилей с мощностью двигателя свыше 250 л. </w:t>
      </w:r>
      <w:proofErr w:type="gramStart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., снегоходов, мотосаней с мощностью двигателя свыше 50 л. с., катеров, моторных лодок и других водных транспортных средств с мощностью двигателя свыше 100 л. с., яхт и других парусно-моторных судов с мощностью двигателя свыше 100 л. с., гидроциклов с мощностью двигателя свыше 100 л. с., самолетов, вертолетов и иных воздушных судов, имеющих двигатели, и самолетов, имеющих реактивные двигатели, с года выпуска которых прошло менее 5 лет.</w:t>
      </w:r>
    </w:p>
    <w:p w:rsidR="00976CB0" w:rsidRPr="002C57FC" w:rsidRDefault="00976CB0" w:rsidP="00976C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налогоплательщик, имеющий право на налоговую льготу</w:t>
      </w:r>
      <w:r w:rsidR="006B1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1FF2" w:rsidRPr="006B1F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имущественным налогам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976CB0" w:rsidRDefault="00976CB0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о</w:t>
      </w: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рганы местного самоуправления, имеют право устанавливать дополнительные налоговые льготы по налогу на имущество физических лиц, не предусмотренные федеральным законодательством.</w:t>
      </w:r>
    </w:p>
    <w:p w:rsidR="00976CB0" w:rsidRDefault="00976CB0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С информацией о налоговых льготах (по всем видам имущественных налогов во всех муниципальных образованиях)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– 222-22-22).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Убедившись, что налогоплательщик относиться к категориям физических лиц, имеющим право на налоговую льготу, но льгота не учтена в полученном налоговом уведомлении или возникла впервые, целесообразно подать в любой налоговый орган заявление о предоставлении льготы по транспортному налогу, земельному налогу, налогу на имущество физических лиц по установленной форме (письмо ФНС России от 13.05.2020 № БС-4-21/7799@).</w:t>
      </w:r>
      <w:proofErr w:type="gramEnd"/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Подать заявление о предоставлении налоговой льготы в налоговый орган можно любым удобным способом: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через «Личный кабинет налогоплательщика» (для пользователей Личного кабинета налогоплательщика);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сообщением в налоговую инспекцию;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путем личного обращения в любую налоговую инспекцию;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proofErr w:type="gramEnd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proofErr w:type="gramEnd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МФЦ, с которым налоговым органом заключено соглашение о возможности оказания соответствующей услуги.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налоговой льготы рассматривается налоговым органом в течение 30 дней со дня его получения.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налоговым органом запрошены сведения, подтверждающие право налогоплательщика на налоговую льготу, у органов и иных лиц, у которых имеются эти сведения, то срок рассмотрения заявления может быть продлен, но не более чем на 30 дней. При этом налогоплательщик уведомляется о продлении срока рассмотрения заявления.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заявления налоговый орган направляет налогоплательщику способом, указанным в заявлении, уведомление о предоставлении налоговой льготы либо сообщение об отказе в предоставлении налоговой льготы с указанием оснований отказа.</w:t>
      </w:r>
    </w:p>
    <w:p w:rsidR="000B7EBD" w:rsidRPr="002C57FC" w:rsidRDefault="000B7EBD" w:rsidP="002C57F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B7EBD" w:rsidRPr="002C57FC" w:rsidSect="002C57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00C1"/>
    <w:multiLevelType w:val="multilevel"/>
    <w:tmpl w:val="3FB4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E47"/>
    <w:multiLevelType w:val="hybridMultilevel"/>
    <w:tmpl w:val="CA5CD85C"/>
    <w:lvl w:ilvl="0" w:tplc="36548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30"/>
    <w:rsid w:val="00045FDE"/>
    <w:rsid w:val="0005486A"/>
    <w:rsid w:val="000639C9"/>
    <w:rsid w:val="00074855"/>
    <w:rsid w:val="000B7EBD"/>
    <w:rsid w:val="00246450"/>
    <w:rsid w:val="002C57FC"/>
    <w:rsid w:val="004D6BD5"/>
    <w:rsid w:val="004D752D"/>
    <w:rsid w:val="005D0E30"/>
    <w:rsid w:val="00601E33"/>
    <w:rsid w:val="00605519"/>
    <w:rsid w:val="006B1FF2"/>
    <w:rsid w:val="0076398F"/>
    <w:rsid w:val="007762DB"/>
    <w:rsid w:val="007F0CF7"/>
    <w:rsid w:val="00976CB0"/>
    <w:rsid w:val="009801B5"/>
    <w:rsid w:val="009B3910"/>
    <w:rsid w:val="009C1AAF"/>
    <w:rsid w:val="00A73576"/>
    <w:rsid w:val="00AB77FA"/>
    <w:rsid w:val="00C06035"/>
    <w:rsid w:val="00C5141B"/>
    <w:rsid w:val="00C6696F"/>
    <w:rsid w:val="00D80226"/>
    <w:rsid w:val="00DB3126"/>
    <w:rsid w:val="00FE1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6795316ac0dd229eb3693dfbee22ca0e/" TargetMode="External"/><Relationship Id="rId13" Type="http://schemas.openxmlformats.org/officeDocument/2006/relationships/hyperlink" Target="http://nalog.garant.ru/fns/nk/646882137a6a76f226bdfaff58df100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log.garant.ru/fns/nk/9cd87e493d9fc9c9d85aab7e16da9038/" TargetMode="External"/><Relationship Id="rId12" Type="http://schemas.openxmlformats.org/officeDocument/2006/relationships/hyperlink" Target="http://nalog.garant.ru/fns/nk/e2488a798cad5b6163f0370a496676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9cd87e493d9fc9c9d85aab7e16da9038/" TargetMode="External"/><Relationship Id="rId11" Type="http://schemas.openxmlformats.org/officeDocument/2006/relationships/hyperlink" Target="http://nalog.garant.ru/fns/nk/8045f96675a46e450a56337fe229282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log.garant.ru/fns/nk/65fc7828c2d4d833ad6b1fd1a55a4b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log.garant.ru/fns/nk/06d59c7da7676f93513aef97abe192f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Сучкова Ольга Владимировна</cp:lastModifiedBy>
  <cp:revision>75</cp:revision>
  <cp:lastPrinted>2021-01-25T03:58:00Z</cp:lastPrinted>
  <dcterms:created xsi:type="dcterms:W3CDTF">2021-01-27T07:04:00Z</dcterms:created>
  <dcterms:modified xsi:type="dcterms:W3CDTF">2021-01-27T10:30:00Z</dcterms:modified>
</cp:coreProperties>
</file>