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2F" w:rsidRDefault="00BE132F" w:rsidP="00BE132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УВЕДОМЛЕНИЕ О ПРОВЕДЕНИИ ОСМОТРА (ОСМОТРОВ) ОБЪЕКТА (ОБЪЕКТОВ) НЕДВИЖИМОСТИ</w:t>
      </w:r>
    </w:p>
    <w:p w:rsidR="00BE132F" w:rsidRDefault="00BE132F" w:rsidP="00BE132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проводятся мероприятия по выявлению правообладателей ранее учтенных объектов недвижимости, (земельных участков, зданий, сооружений, объектов незавершенного строительства, помещений).                                                                                                                   </w:t>
      </w:r>
    </w:p>
    <w:p w:rsidR="00BE132F" w:rsidRDefault="00BE132F" w:rsidP="00BE132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 Саракташского района Оренбургской области сообщает, что:</w:t>
      </w:r>
    </w:p>
    <w:p w:rsidR="00BE132F" w:rsidRDefault="009441B4" w:rsidP="00BE132F">
      <w:pPr>
        <w:pStyle w:val="NoSpacing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14</w:t>
      </w:r>
      <w:r w:rsidR="00BE13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9794F">
        <w:rPr>
          <w:rFonts w:ascii="Times New Roman" w:hAnsi="Times New Roman"/>
          <w:b/>
          <w:sz w:val="28"/>
          <w:szCs w:val="28"/>
          <w:lang w:eastAsia="ru-RU"/>
        </w:rPr>
        <w:t>августа</w:t>
      </w:r>
      <w:r w:rsidR="00BE132F">
        <w:rPr>
          <w:rFonts w:ascii="Times New Roman" w:hAnsi="Times New Roman"/>
          <w:b/>
          <w:sz w:val="28"/>
          <w:szCs w:val="28"/>
          <w:lang w:eastAsia="ru-RU"/>
        </w:rPr>
        <w:t xml:space="preserve"> 2023 года  в период с 10 час. 00 мин. до 17 час. 00 мин. </w:t>
      </w:r>
    </w:p>
    <w:p w:rsidR="00BE132F" w:rsidRDefault="00BE132F" w:rsidP="00BE132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будет проводиться осмотр в отношении ранее учтенных зданий, сооружений, объектов незавершенного строительства  Ново</w:t>
      </w:r>
      <w:r w:rsidR="0029794F">
        <w:rPr>
          <w:rFonts w:ascii="Times New Roman" w:hAnsi="Times New Roman"/>
          <w:sz w:val="28"/>
          <w:szCs w:val="28"/>
          <w:lang w:eastAsia="ru-RU"/>
        </w:rPr>
        <w:t>сокулакского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сельсовета Саракташского района Оренбургской области.</w:t>
      </w:r>
    </w:p>
    <w:p w:rsidR="00BE132F" w:rsidRDefault="00BE132F" w:rsidP="00BE132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Осмотр будет осуществляться комиссией по проведению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 Ново</w:t>
      </w:r>
      <w:r w:rsidR="0029794F">
        <w:rPr>
          <w:rFonts w:ascii="Times New Roman" w:hAnsi="Times New Roman"/>
          <w:sz w:val="28"/>
          <w:szCs w:val="28"/>
          <w:lang w:eastAsia="ru-RU"/>
        </w:rPr>
        <w:t>сокулакского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сельсовета Саракташского района Оренбургской области.</w:t>
      </w:r>
    </w:p>
    <w:p w:rsidR="00BE132F" w:rsidRDefault="00BE132F" w:rsidP="00BE132F"/>
    <w:tbl>
      <w:tblPr>
        <w:tblW w:w="99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645"/>
        <w:gridCol w:w="2724"/>
        <w:gridCol w:w="1260"/>
        <w:gridCol w:w="3600"/>
        <w:gridCol w:w="1723"/>
      </w:tblGrid>
      <w:tr w:rsidR="00BE132F" w:rsidRPr="006F20DC" w:rsidTr="000E021B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№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color w:val="000000"/>
                <w:sz w:val="28"/>
                <w:szCs w:val="28"/>
              </w:rPr>
            </w:pPr>
            <w:r w:rsidRPr="000E021B">
              <w:rPr>
                <w:color w:val="000000"/>
                <w:sz w:val="28"/>
                <w:szCs w:val="28"/>
              </w:rPr>
              <w:t xml:space="preserve">Кадастровый номер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Вид об</w:t>
            </w:r>
            <w:r w:rsidR="00050E5C" w:rsidRPr="000E021B">
              <w:rPr>
                <w:sz w:val="28"/>
                <w:szCs w:val="28"/>
              </w:rPr>
              <w:t>ъ</w:t>
            </w:r>
            <w:r w:rsidRPr="000E021B">
              <w:rPr>
                <w:sz w:val="28"/>
                <w:szCs w:val="28"/>
              </w:rPr>
              <w:t xml:space="preserve">екта 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color w:val="000000"/>
                <w:sz w:val="28"/>
                <w:szCs w:val="28"/>
              </w:rPr>
            </w:pPr>
            <w:r w:rsidRPr="000E021B">
              <w:rPr>
                <w:color w:val="000000"/>
                <w:sz w:val="28"/>
                <w:szCs w:val="28"/>
              </w:rPr>
              <w:t xml:space="preserve">Адрес 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 xml:space="preserve">Наименование </w:t>
            </w:r>
          </w:p>
        </w:tc>
      </w:tr>
      <w:tr w:rsidR="00BE132F" w:rsidRPr="006F20DC" w:rsidTr="000E021B">
        <w:trPr>
          <w:trHeight w:val="1238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1.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3255E2">
            <w:pPr>
              <w:rPr>
                <w:sz w:val="28"/>
                <w:szCs w:val="28"/>
              </w:rPr>
            </w:pPr>
            <w:r w:rsidRPr="000E021B">
              <w:rPr>
                <w:bCs/>
                <w:sz w:val="28"/>
                <w:szCs w:val="28"/>
              </w:rPr>
              <w:t>56:26:1</w:t>
            </w:r>
            <w:r w:rsidR="0029794F">
              <w:rPr>
                <w:bCs/>
                <w:sz w:val="28"/>
                <w:szCs w:val="28"/>
              </w:rPr>
              <w:t>201</w:t>
            </w:r>
            <w:r w:rsidRPr="000E021B">
              <w:rPr>
                <w:bCs/>
                <w:sz w:val="28"/>
                <w:szCs w:val="28"/>
              </w:rPr>
              <w:t>001:</w:t>
            </w:r>
            <w:r w:rsidR="003255E2">
              <w:rPr>
                <w:bCs/>
                <w:sz w:val="28"/>
                <w:szCs w:val="28"/>
              </w:rPr>
              <w:t>33</w:t>
            </w:r>
            <w:r w:rsidR="0029794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BE132F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</w:p>
          <w:p w:rsidR="00BE132F" w:rsidRPr="000E021B" w:rsidRDefault="00BE132F" w:rsidP="000E021B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Саракташский район, </w:t>
            </w:r>
          </w:p>
          <w:p w:rsidR="00BE132F" w:rsidRPr="000E021B" w:rsidRDefault="000E021B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E132F" w:rsidRPr="000E02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BE132F" w:rsidRPr="000E021B">
              <w:rPr>
                <w:sz w:val="28"/>
                <w:szCs w:val="28"/>
              </w:rPr>
              <w:t>Ново</w:t>
            </w:r>
            <w:r w:rsidR="0029794F">
              <w:rPr>
                <w:sz w:val="28"/>
                <w:szCs w:val="28"/>
              </w:rPr>
              <w:t>сокулак</w:t>
            </w:r>
          </w:p>
          <w:p w:rsidR="00BE132F" w:rsidRPr="000E021B" w:rsidRDefault="000E021B" w:rsidP="003255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29794F">
              <w:rPr>
                <w:color w:val="000000"/>
                <w:sz w:val="28"/>
                <w:szCs w:val="28"/>
              </w:rPr>
              <w:t>л</w:t>
            </w:r>
            <w:proofErr w:type="gramStart"/>
            <w:r w:rsidR="0029794F">
              <w:rPr>
                <w:color w:val="000000"/>
                <w:sz w:val="28"/>
                <w:szCs w:val="28"/>
              </w:rPr>
              <w:t>.</w:t>
            </w:r>
            <w:r w:rsidR="003255E2">
              <w:rPr>
                <w:color w:val="000000"/>
                <w:sz w:val="28"/>
                <w:szCs w:val="28"/>
              </w:rPr>
              <w:t>Ш</w:t>
            </w:r>
            <w:proofErr w:type="gramEnd"/>
            <w:r w:rsidR="003255E2">
              <w:rPr>
                <w:color w:val="000000"/>
                <w:sz w:val="28"/>
                <w:szCs w:val="28"/>
              </w:rPr>
              <w:t>евченко</w:t>
            </w:r>
            <w:r w:rsidR="0029794F">
              <w:rPr>
                <w:color w:val="000000"/>
                <w:sz w:val="28"/>
                <w:szCs w:val="28"/>
              </w:rPr>
              <w:t xml:space="preserve"> </w:t>
            </w:r>
            <w:r w:rsidR="00BE132F" w:rsidRPr="000E021B">
              <w:rPr>
                <w:color w:val="000000"/>
                <w:sz w:val="28"/>
                <w:szCs w:val="28"/>
              </w:rPr>
              <w:t>, д</w:t>
            </w:r>
            <w:r w:rsidR="003255E2">
              <w:rPr>
                <w:color w:val="000000"/>
                <w:sz w:val="28"/>
                <w:szCs w:val="28"/>
              </w:rPr>
              <w:t>.6</w:t>
            </w:r>
            <w:r w:rsidR="00BE132F" w:rsidRPr="000E021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BE132F" w:rsidP="0029794F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 xml:space="preserve"> </w:t>
            </w:r>
            <w:r w:rsidR="0029794F">
              <w:rPr>
                <w:sz w:val="28"/>
                <w:szCs w:val="28"/>
              </w:rPr>
              <w:t>гараж</w:t>
            </w:r>
          </w:p>
        </w:tc>
      </w:tr>
      <w:tr w:rsidR="00BE132F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2.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3255E2" w:rsidP="000E021B">
            <w:pPr>
              <w:rPr>
                <w:sz w:val="28"/>
                <w:szCs w:val="28"/>
              </w:rPr>
            </w:pPr>
            <w:r w:rsidRPr="000E021B">
              <w:rPr>
                <w:bCs/>
                <w:sz w:val="28"/>
                <w:szCs w:val="28"/>
              </w:rPr>
              <w:t>56:26:1</w:t>
            </w:r>
            <w:r>
              <w:rPr>
                <w:bCs/>
                <w:sz w:val="28"/>
                <w:szCs w:val="28"/>
              </w:rPr>
              <w:t>201</w:t>
            </w:r>
            <w:r w:rsidRPr="000E021B">
              <w:rPr>
                <w:bCs/>
                <w:sz w:val="28"/>
                <w:szCs w:val="28"/>
              </w:rPr>
              <w:t>001</w:t>
            </w:r>
            <w:r>
              <w:rPr>
                <w:bCs/>
                <w:sz w:val="28"/>
                <w:szCs w:val="28"/>
              </w:rPr>
              <w:t>:332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BE132F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3255E2" w:rsidRPr="000E021B" w:rsidRDefault="000E021B" w:rsidP="00325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E132F" w:rsidRPr="000E02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3255E2">
              <w:rPr>
                <w:sz w:val="28"/>
                <w:szCs w:val="28"/>
              </w:rPr>
              <w:t>с</w:t>
            </w:r>
            <w:r w:rsidR="003255E2" w:rsidRPr="000E021B">
              <w:rPr>
                <w:sz w:val="28"/>
                <w:szCs w:val="28"/>
              </w:rPr>
              <w:t>.</w:t>
            </w:r>
            <w:r w:rsidR="003255E2">
              <w:rPr>
                <w:sz w:val="28"/>
                <w:szCs w:val="28"/>
              </w:rPr>
              <w:t xml:space="preserve"> </w:t>
            </w:r>
            <w:r w:rsidR="003255E2" w:rsidRPr="000E021B">
              <w:rPr>
                <w:sz w:val="28"/>
                <w:szCs w:val="28"/>
              </w:rPr>
              <w:t>Ново</w:t>
            </w:r>
            <w:r w:rsidR="003255E2">
              <w:rPr>
                <w:sz w:val="28"/>
                <w:szCs w:val="28"/>
              </w:rPr>
              <w:t>сокулак</w:t>
            </w:r>
          </w:p>
          <w:p w:rsidR="00BE132F" w:rsidRPr="000E021B" w:rsidRDefault="003255E2" w:rsidP="000E021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.Ш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евченко </w:t>
            </w:r>
            <w:r w:rsidRPr="000E021B">
              <w:rPr>
                <w:color w:val="000000"/>
                <w:sz w:val="28"/>
                <w:szCs w:val="28"/>
              </w:rPr>
              <w:t>, д</w:t>
            </w:r>
            <w:r>
              <w:rPr>
                <w:color w:val="000000"/>
                <w:sz w:val="28"/>
                <w:szCs w:val="28"/>
              </w:rPr>
              <w:t>.6</w:t>
            </w:r>
            <w:r w:rsidRPr="000E021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3255E2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баня</w:t>
            </w:r>
          </w:p>
        </w:tc>
      </w:tr>
      <w:tr w:rsidR="0054314E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54314E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3.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3255E2" w:rsidP="000E021B">
            <w:pPr>
              <w:rPr>
                <w:color w:val="000000"/>
                <w:sz w:val="28"/>
                <w:szCs w:val="28"/>
              </w:rPr>
            </w:pPr>
            <w:r w:rsidRPr="000E021B">
              <w:rPr>
                <w:bCs/>
                <w:sz w:val="28"/>
                <w:szCs w:val="28"/>
              </w:rPr>
              <w:t>56:26:1</w:t>
            </w:r>
            <w:r>
              <w:rPr>
                <w:bCs/>
                <w:sz w:val="28"/>
                <w:szCs w:val="28"/>
              </w:rPr>
              <w:t>201</w:t>
            </w:r>
            <w:r w:rsidRPr="000E021B">
              <w:rPr>
                <w:bCs/>
                <w:sz w:val="28"/>
                <w:szCs w:val="28"/>
              </w:rPr>
              <w:t>001</w:t>
            </w:r>
            <w:r>
              <w:rPr>
                <w:bCs/>
                <w:sz w:val="28"/>
                <w:szCs w:val="28"/>
              </w:rPr>
              <w:t>:343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54314E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54314E" w:rsidP="000E021B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3255E2" w:rsidRDefault="000E021B" w:rsidP="00325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4314E" w:rsidRPr="000E02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3255E2">
              <w:rPr>
                <w:sz w:val="28"/>
                <w:szCs w:val="28"/>
              </w:rPr>
              <w:t>Новосокулак</w:t>
            </w:r>
          </w:p>
          <w:p w:rsidR="0054314E" w:rsidRPr="000E021B" w:rsidRDefault="003255E2" w:rsidP="006164DC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Шевченко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.30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3255E2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баня</w:t>
            </w:r>
          </w:p>
        </w:tc>
      </w:tr>
      <w:tr w:rsidR="0054314E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682364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4.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6164DC" w:rsidP="000E021B">
            <w:pPr>
              <w:rPr>
                <w:color w:val="000000"/>
                <w:sz w:val="28"/>
                <w:szCs w:val="28"/>
              </w:rPr>
            </w:pPr>
            <w:r w:rsidRPr="000E021B">
              <w:rPr>
                <w:bCs/>
                <w:sz w:val="28"/>
                <w:szCs w:val="28"/>
              </w:rPr>
              <w:t>56:26:1</w:t>
            </w:r>
            <w:r>
              <w:rPr>
                <w:bCs/>
                <w:sz w:val="28"/>
                <w:szCs w:val="28"/>
              </w:rPr>
              <w:t>201</w:t>
            </w:r>
            <w:r w:rsidRPr="000E021B">
              <w:rPr>
                <w:bCs/>
                <w:sz w:val="28"/>
                <w:szCs w:val="28"/>
              </w:rPr>
              <w:t>001</w:t>
            </w:r>
            <w:r>
              <w:rPr>
                <w:bCs/>
                <w:sz w:val="28"/>
                <w:szCs w:val="28"/>
              </w:rPr>
              <w:t>:351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54314E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54314E" w:rsidP="000E021B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54314E" w:rsidRDefault="000E021B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4314E" w:rsidRPr="000E02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6164DC">
              <w:rPr>
                <w:sz w:val="28"/>
                <w:szCs w:val="28"/>
              </w:rPr>
              <w:t>Новосокулак</w:t>
            </w:r>
          </w:p>
          <w:p w:rsidR="0054314E" w:rsidRPr="009441B4" w:rsidRDefault="006164DC" w:rsidP="00944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Школьный, д.3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6164DC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баня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56:26:1201001:354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9441B4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9441B4" w:rsidRDefault="009441B4" w:rsidP="00944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E02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Новосокулак</w:t>
            </w:r>
          </w:p>
          <w:p w:rsidR="009441B4" w:rsidRPr="009441B4" w:rsidRDefault="009441B4" w:rsidP="009441B4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9441B4">
              <w:rPr>
                <w:rFonts w:ascii="Times New Roman" w:hAnsi="Times New Roman"/>
                <w:sz w:val="28"/>
                <w:szCs w:val="28"/>
              </w:rPr>
              <w:t>пер. Школьный, д.3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56:26:1201001:362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9441B4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9441B4" w:rsidRDefault="009441B4" w:rsidP="009441B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441B4">
              <w:rPr>
                <w:rFonts w:ascii="Times New Roman" w:hAnsi="Times New Roman"/>
                <w:sz w:val="28"/>
                <w:szCs w:val="28"/>
              </w:rPr>
              <w:t>с. Новосокулак</w:t>
            </w:r>
          </w:p>
          <w:p w:rsidR="00DD3376" w:rsidRPr="009441B4" w:rsidRDefault="00DD3376" w:rsidP="009441B4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д.63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летняя кухня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DD3376">
              <w:rPr>
                <w:bCs/>
                <w:sz w:val="28"/>
                <w:szCs w:val="28"/>
              </w:rPr>
              <w:t>367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9441B4" w:rsidRDefault="00DD3376" w:rsidP="00DD337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E02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Новосокулак</w:t>
            </w:r>
          </w:p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.43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баня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DD3376">
              <w:rPr>
                <w:bCs/>
                <w:sz w:val="28"/>
                <w:szCs w:val="28"/>
              </w:rPr>
              <w:t>372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9441B4" w:rsidRPr="00DD3376" w:rsidRDefault="00DD3376" w:rsidP="00DD337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D3376">
              <w:rPr>
                <w:rFonts w:ascii="Times New Roman" w:hAnsi="Times New Roman"/>
                <w:sz w:val="28"/>
                <w:szCs w:val="28"/>
              </w:rPr>
              <w:t>с. Новосокулак</w:t>
            </w:r>
          </w:p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DD3376">
              <w:rPr>
                <w:rFonts w:ascii="Times New Roman" w:hAnsi="Times New Roman"/>
                <w:sz w:val="28"/>
                <w:szCs w:val="28"/>
              </w:rPr>
              <w:t>ул. Центральная, д.80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DD3376">
              <w:rPr>
                <w:bCs/>
                <w:sz w:val="28"/>
                <w:szCs w:val="28"/>
              </w:rPr>
              <w:t>441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9441B4" w:rsidRPr="00DD3376" w:rsidRDefault="00DD3376" w:rsidP="00DD337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D3376">
              <w:rPr>
                <w:rFonts w:ascii="Times New Roman" w:hAnsi="Times New Roman"/>
                <w:sz w:val="28"/>
                <w:szCs w:val="28"/>
              </w:rPr>
              <w:t>с. Новосокулак</w:t>
            </w:r>
          </w:p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DD3376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proofErr w:type="gramStart"/>
            <w:r w:rsidRPr="00DD3376">
              <w:rPr>
                <w:rFonts w:ascii="Times New Roman" w:hAnsi="Times New Roman"/>
                <w:sz w:val="28"/>
                <w:szCs w:val="28"/>
              </w:rPr>
              <w:t>,д</w:t>
            </w:r>
            <w:proofErr w:type="gramEnd"/>
            <w:r w:rsidRPr="00DD3376">
              <w:rPr>
                <w:rFonts w:ascii="Times New Roman" w:hAnsi="Times New Roman"/>
                <w:sz w:val="28"/>
                <w:szCs w:val="28"/>
              </w:rPr>
              <w:t>.92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DD3376">
              <w:rPr>
                <w:bCs/>
                <w:sz w:val="28"/>
                <w:szCs w:val="28"/>
              </w:rPr>
              <w:t>444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9441B4" w:rsidRPr="00DD3376" w:rsidRDefault="00DD3376" w:rsidP="00DD337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D3376">
              <w:rPr>
                <w:rFonts w:ascii="Times New Roman" w:hAnsi="Times New Roman"/>
                <w:sz w:val="28"/>
                <w:szCs w:val="28"/>
              </w:rPr>
              <w:t>с. Новосокулак</w:t>
            </w:r>
          </w:p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DD3376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proofErr w:type="gramStart"/>
            <w:r w:rsidRPr="00DD3376">
              <w:rPr>
                <w:rFonts w:ascii="Times New Roman" w:hAnsi="Times New Roman"/>
                <w:sz w:val="28"/>
                <w:szCs w:val="28"/>
              </w:rPr>
              <w:t>,д</w:t>
            </w:r>
            <w:proofErr w:type="gramEnd"/>
            <w:r w:rsidRPr="00DD3376">
              <w:rPr>
                <w:rFonts w:ascii="Times New Roman" w:hAnsi="Times New Roman"/>
                <w:sz w:val="28"/>
                <w:szCs w:val="28"/>
              </w:rPr>
              <w:t>.92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летняя кухня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DD3376">
              <w:rPr>
                <w:bCs/>
                <w:sz w:val="28"/>
                <w:szCs w:val="28"/>
              </w:rPr>
              <w:t>445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9441B4" w:rsidRDefault="00DD3376" w:rsidP="00DD337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D3376">
              <w:rPr>
                <w:rFonts w:ascii="Times New Roman" w:hAnsi="Times New Roman"/>
                <w:sz w:val="28"/>
                <w:szCs w:val="28"/>
              </w:rPr>
              <w:t>с. Новосокулак</w:t>
            </w:r>
          </w:p>
          <w:p w:rsidR="00DD3376" w:rsidRPr="00DD3376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ентральная, д.92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F90C8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баня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F90C87">
              <w:rPr>
                <w:bCs/>
                <w:sz w:val="28"/>
                <w:szCs w:val="28"/>
              </w:rPr>
              <w:t>451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9441B4" w:rsidRDefault="00DD3376" w:rsidP="00DD337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90C87">
              <w:rPr>
                <w:rFonts w:ascii="Times New Roman" w:hAnsi="Times New Roman"/>
                <w:sz w:val="28"/>
                <w:szCs w:val="28"/>
              </w:rPr>
              <w:t>с. Новосокулак</w:t>
            </w:r>
          </w:p>
          <w:p w:rsidR="00F90C87" w:rsidRPr="00F90C87" w:rsidRDefault="00F90C87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ентральная, д.92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F90C8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F90C87">
              <w:rPr>
                <w:bCs/>
                <w:sz w:val="28"/>
                <w:szCs w:val="28"/>
              </w:rPr>
              <w:t>470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9441B4" w:rsidRPr="00F90C87" w:rsidRDefault="00DD3376" w:rsidP="00DD337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90C87">
              <w:rPr>
                <w:rFonts w:ascii="Times New Roman" w:hAnsi="Times New Roman"/>
                <w:sz w:val="28"/>
                <w:szCs w:val="28"/>
              </w:rPr>
              <w:t>с. Новосокулак</w:t>
            </w:r>
          </w:p>
          <w:p w:rsidR="00F90C87" w:rsidRPr="000E021B" w:rsidRDefault="00F90C87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F90C87">
              <w:rPr>
                <w:rFonts w:ascii="Times New Roman" w:hAnsi="Times New Roman"/>
                <w:sz w:val="28"/>
                <w:szCs w:val="28"/>
              </w:rPr>
              <w:t>пер. Школьный,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90C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F90C8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баня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F90C87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9441B4" w:rsidRDefault="00DD3376" w:rsidP="00DD337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90C87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F90C87">
              <w:rPr>
                <w:rFonts w:ascii="Times New Roman" w:hAnsi="Times New Roman"/>
                <w:sz w:val="28"/>
                <w:szCs w:val="28"/>
              </w:rPr>
              <w:t xml:space="preserve">Новосокулак </w:t>
            </w:r>
          </w:p>
          <w:p w:rsidR="00F90C87" w:rsidRPr="00F90C87" w:rsidRDefault="00F90C87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д.7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F90C8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</w:tr>
      <w:tr w:rsidR="00F90C87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Default="00F90C8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Default="00F90C87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56:26:1201001:534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Default="00F90C8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Pr="000E021B" w:rsidRDefault="00F90C87" w:rsidP="00F90C87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F90C87" w:rsidRDefault="00F90C87" w:rsidP="00F90C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90C87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Новосокулак</w:t>
            </w:r>
          </w:p>
          <w:p w:rsidR="00F90C87" w:rsidRPr="000E021B" w:rsidRDefault="00F90C87" w:rsidP="00F90C87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Шевченко, д.19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Default="00F90C8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</w:tr>
      <w:tr w:rsidR="00F90C87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Default="00F90C87" w:rsidP="000E021B">
            <w:pPr>
              <w:rPr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Default="00F90C87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56:26:1201001:604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Default="00F90C8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Pr="000E021B" w:rsidRDefault="00F90C87" w:rsidP="00F90C87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Саракташский район, </w:t>
            </w:r>
          </w:p>
          <w:p w:rsidR="00F90C87" w:rsidRDefault="00F90C87" w:rsidP="00F90C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90C87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Новосокулак</w:t>
            </w:r>
          </w:p>
          <w:p w:rsidR="00F90C87" w:rsidRPr="000E021B" w:rsidRDefault="00F90C87" w:rsidP="00F90C87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Новая, д.10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Default="00F90C8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</w:tr>
    </w:tbl>
    <w:p w:rsidR="00BE132F" w:rsidRDefault="00BE132F"/>
    <w:sectPr w:rsidR="00BE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BE132F"/>
    <w:rsid w:val="00050E5C"/>
    <w:rsid w:val="000E021B"/>
    <w:rsid w:val="0029794F"/>
    <w:rsid w:val="00310E7D"/>
    <w:rsid w:val="003255E2"/>
    <w:rsid w:val="0054314E"/>
    <w:rsid w:val="006164DC"/>
    <w:rsid w:val="00682364"/>
    <w:rsid w:val="006F20DC"/>
    <w:rsid w:val="009441B4"/>
    <w:rsid w:val="00BE132F"/>
    <w:rsid w:val="00DD3376"/>
    <w:rsid w:val="00F9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32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BE132F"/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BE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УВЕДОМЛЕНИЕ О ПРОВЕДЕНИИ ОСМОТРА (ОСМОТРОВ) ОБЪЕКТА (ОБЪЕКТОВ) НЕДВИЖИМОСТИ</vt:lpstr>
    </vt:vector>
  </TitlesOfParts>
  <Company>diakov.net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2023-08-04T10:39:00Z</dcterms:created>
  <dcterms:modified xsi:type="dcterms:W3CDTF">2023-08-04T10:39:00Z</dcterms:modified>
</cp:coreProperties>
</file>