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85" w:rsidRDefault="00FA0D85" w:rsidP="00FA0D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АДМИНИСТРАЦИЯ МУНИЦИПАЛЬНОГО ОБРАЗОВАНИЯ НОВО</w:t>
      </w:r>
      <w:r w:rsidR="00D3515B">
        <w:rPr>
          <w:rFonts w:ascii="Arial" w:hAnsi="Arial" w:cs="Arial"/>
          <w:b/>
          <w:bCs/>
          <w:sz w:val="32"/>
          <w:szCs w:val="32"/>
        </w:rPr>
        <w:t>СОКУЛАКСКИЙ</w:t>
      </w:r>
      <w:r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>
        <w:rPr>
          <w:rFonts w:ascii="Arial" w:hAnsi="Arial" w:cs="Arial"/>
          <w:b/>
          <w:caps/>
          <w:sz w:val="32"/>
          <w:szCs w:val="32"/>
        </w:rPr>
        <w:t>САРАКТАШСКОГО РАЙОНА ОРЕНБУРГСКОЙ ОБЛАСТИ</w:t>
      </w:r>
    </w:p>
    <w:p w:rsidR="00FA0D85" w:rsidRDefault="00FA0D85" w:rsidP="00FA0D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FA0D85" w:rsidRDefault="00FA0D85" w:rsidP="00FA0D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FA0D85" w:rsidRDefault="00FA0D85" w:rsidP="00FA0D8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 </w:t>
      </w:r>
    </w:p>
    <w:p w:rsidR="00FA0D85" w:rsidRDefault="00FA0D85" w:rsidP="00FA0D85">
      <w:pPr>
        <w:jc w:val="center"/>
        <w:rPr>
          <w:rFonts w:ascii="Arial" w:hAnsi="Arial" w:cs="Arial"/>
          <w:b/>
          <w:sz w:val="32"/>
          <w:szCs w:val="32"/>
        </w:rPr>
      </w:pPr>
    </w:p>
    <w:p w:rsidR="00FA0D85" w:rsidRDefault="00777C8F" w:rsidP="00FA0D85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10.02.2021</w:t>
      </w:r>
      <w:r w:rsidR="00FA0D85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№ </w:t>
      </w:r>
      <w:r w:rsidR="004B7E19">
        <w:rPr>
          <w:rFonts w:ascii="Arial" w:hAnsi="Arial" w:cs="Arial"/>
          <w:b/>
          <w:sz w:val="32"/>
          <w:szCs w:val="32"/>
        </w:rPr>
        <w:t>9</w:t>
      </w:r>
      <w:r w:rsidR="00FA0D85">
        <w:rPr>
          <w:rFonts w:ascii="Arial" w:hAnsi="Arial" w:cs="Arial"/>
          <w:b/>
          <w:sz w:val="32"/>
          <w:szCs w:val="32"/>
        </w:rPr>
        <w:t>-п</w:t>
      </w:r>
    </w:p>
    <w:p w:rsidR="00FA0D85" w:rsidRDefault="00FA0D85" w:rsidP="00FA0D85">
      <w:pPr>
        <w:pStyle w:val="a4"/>
        <w:spacing w:after="0"/>
        <w:rPr>
          <w:rFonts w:ascii="Arial" w:hAnsi="Arial" w:cs="Arial"/>
        </w:rPr>
      </w:pPr>
    </w:p>
    <w:p w:rsidR="00A11868" w:rsidRPr="00FA0D85" w:rsidRDefault="00A11868" w:rsidP="00A1186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rPr>
          <w:rFonts w:ascii="Arial" w:hAnsi="Arial" w:cs="Arial"/>
          <w:u w:val="single"/>
        </w:rPr>
      </w:pPr>
    </w:p>
    <w:p w:rsidR="00A11868" w:rsidRPr="00FA0D85" w:rsidRDefault="00A11868" w:rsidP="00A11868">
      <w:pPr>
        <w:jc w:val="center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Об утверждении Положения о 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порядке оплаты труда </w:t>
      </w:r>
      <w:r w:rsidRPr="00FA0D85">
        <w:rPr>
          <w:rFonts w:ascii="Arial" w:hAnsi="Arial" w:cs="Arial"/>
          <w:b/>
          <w:sz w:val="32"/>
          <w:szCs w:val="32"/>
        </w:rPr>
        <w:t xml:space="preserve">лиц, исполняющих обязанности по техническому обеспечению деятельности органов местного </w:t>
      </w:r>
    </w:p>
    <w:p w:rsidR="00A11868" w:rsidRPr="00FA0D85" w:rsidRDefault="00A11868" w:rsidP="00A11868">
      <w:pPr>
        <w:jc w:val="center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самоуправления  и 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работников обслуживающего персонала администрации  муниципального образования   </w:t>
      </w:r>
      <w:proofErr w:type="spellStart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>Ново</w:t>
      </w:r>
      <w:r w:rsidR="00D3515B">
        <w:rPr>
          <w:rFonts w:ascii="Arial" w:hAnsi="Arial" w:cs="Arial"/>
          <w:b/>
          <w:bCs/>
          <w:sz w:val="32"/>
          <w:szCs w:val="32"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 района Оренбургской области  </w:t>
      </w:r>
    </w:p>
    <w:p w:rsidR="00A11868" w:rsidRDefault="00A11868" w:rsidP="00A11868">
      <w:pPr>
        <w:jc w:val="both"/>
        <w:rPr>
          <w:rFonts w:ascii="Arial" w:hAnsi="Arial" w:cs="Arial"/>
          <w:b/>
          <w:sz w:val="32"/>
          <w:szCs w:val="32"/>
        </w:rPr>
      </w:pPr>
    </w:p>
    <w:p w:rsidR="00FA0D85" w:rsidRPr="00FA0D85" w:rsidRDefault="00FA0D85" w:rsidP="00A11868">
      <w:pPr>
        <w:jc w:val="both"/>
        <w:rPr>
          <w:rFonts w:ascii="Arial" w:hAnsi="Arial" w:cs="Arial"/>
          <w:b/>
          <w:sz w:val="32"/>
          <w:szCs w:val="32"/>
        </w:rPr>
      </w:pPr>
    </w:p>
    <w:p w:rsidR="00A11868" w:rsidRPr="00FA0D85" w:rsidRDefault="00A11868" w:rsidP="00A118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В соответствии с Трудовым Кодексом Российской Федерации от 30.12.2001 № 197-ФЗ, с Приказом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</w:p>
    <w:p w:rsidR="00A11868" w:rsidRPr="00FA0D85" w:rsidRDefault="00A11868" w:rsidP="00A11868">
      <w:pPr>
        <w:ind w:firstLine="720"/>
        <w:jc w:val="both"/>
        <w:rPr>
          <w:rFonts w:ascii="Arial" w:hAnsi="Arial" w:cs="Arial"/>
          <w:bCs/>
          <w:lang w:eastAsia="en-US"/>
        </w:rPr>
      </w:pPr>
      <w:r w:rsidRPr="00FA0D85">
        <w:rPr>
          <w:rFonts w:ascii="Arial" w:hAnsi="Arial" w:cs="Arial"/>
        </w:rPr>
        <w:t xml:space="preserve">1.Утвердить Положение о </w:t>
      </w:r>
      <w:r w:rsidRPr="00FA0D85">
        <w:rPr>
          <w:rFonts w:ascii="Arial" w:hAnsi="Arial" w:cs="Arial"/>
          <w:bCs/>
          <w:lang w:eastAsia="en-US"/>
        </w:rPr>
        <w:t xml:space="preserve">порядке оплаты труда </w:t>
      </w:r>
      <w:r w:rsidRPr="00FA0D85">
        <w:rPr>
          <w:rFonts w:ascii="Arial" w:hAnsi="Arial" w:cs="Arial"/>
        </w:rPr>
        <w:t xml:space="preserve">лиц, исполняющих обязанности по техническому обеспечению деятельности органов местного  самоуправления  и </w:t>
      </w:r>
      <w:r w:rsidRPr="00FA0D85">
        <w:rPr>
          <w:rFonts w:ascii="Arial" w:hAnsi="Arial" w:cs="Arial"/>
          <w:bCs/>
          <w:lang w:eastAsia="en-US"/>
        </w:rPr>
        <w:t xml:space="preserve">работников обслуживающего персонала администрации  муниципального образования  </w:t>
      </w:r>
      <w:proofErr w:type="spellStart"/>
      <w:r w:rsidRPr="00FA0D85">
        <w:rPr>
          <w:rFonts w:ascii="Arial" w:hAnsi="Arial" w:cs="Arial"/>
          <w:bCs/>
          <w:lang w:eastAsia="en-US"/>
        </w:rPr>
        <w:t>Ново</w:t>
      </w:r>
      <w:r w:rsidR="00D3515B">
        <w:rPr>
          <w:rFonts w:ascii="Arial" w:hAnsi="Arial" w:cs="Arial"/>
          <w:bCs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bCs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района Оренбургской области согласно приложению к настоящему постановлению.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  <w:bCs/>
          <w:lang w:eastAsia="en-US"/>
        </w:rPr>
      </w:pPr>
      <w:r w:rsidRPr="00FA0D85">
        <w:rPr>
          <w:rFonts w:ascii="Arial" w:hAnsi="Arial" w:cs="Arial"/>
          <w:bCs/>
          <w:lang w:eastAsia="en-US"/>
        </w:rPr>
        <w:t xml:space="preserve">2. Признать утратившим силу постановление администрации </w:t>
      </w:r>
      <w:proofErr w:type="spellStart"/>
      <w:r w:rsidRPr="00FA0D85">
        <w:rPr>
          <w:rFonts w:ascii="Arial" w:hAnsi="Arial" w:cs="Arial"/>
          <w:bCs/>
          <w:lang w:eastAsia="en-US"/>
        </w:rPr>
        <w:t>Ново</w:t>
      </w:r>
      <w:r w:rsidR="00D3515B">
        <w:rPr>
          <w:rFonts w:ascii="Arial" w:hAnsi="Arial" w:cs="Arial"/>
          <w:bCs/>
          <w:lang w:eastAsia="en-US"/>
        </w:rPr>
        <w:t>с</w:t>
      </w:r>
      <w:r w:rsidRPr="00FA0D85">
        <w:rPr>
          <w:rFonts w:ascii="Arial" w:hAnsi="Arial" w:cs="Arial"/>
          <w:bCs/>
          <w:lang w:eastAsia="en-US"/>
        </w:rPr>
        <w:t>о</w:t>
      </w:r>
      <w:r w:rsidR="00D3515B">
        <w:rPr>
          <w:rFonts w:ascii="Arial" w:hAnsi="Arial" w:cs="Arial"/>
          <w:bCs/>
          <w:lang w:eastAsia="en-US"/>
        </w:rPr>
        <w:t>кулакского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сельсовета</w:t>
      </w:r>
      <w:r w:rsidR="00D3515B">
        <w:rPr>
          <w:rFonts w:ascii="Arial" w:hAnsi="Arial" w:cs="Arial"/>
          <w:bCs/>
          <w:lang w:eastAsia="en-US"/>
        </w:rPr>
        <w:t xml:space="preserve"> </w:t>
      </w:r>
      <w:r w:rsidRPr="00FA0D85">
        <w:rPr>
          <w:rFonts w:ascii="Arial" w:hAnsi="Arial" w:cs="Arial"/>
          <w:bCs/>
          <w:lang w:eastAsia="en-US"/>
        </w:rPr>
        <w:t xml:space="preserve">от </w:t>
      </w:r>
      <w:r w:rsidR="00D3515B">
        <w:rPr>
          <w:rFonts w:ascii="Arial" w:hAnsi="Arial" w:cs="Arial"/>
          <w:bCs/>
          <w:lang w:eastAsia="en-US"/>
        </w:rPr>
        <w:t>30.01.2018 № 5</w:t>
      </w:r>
      <w:r w:rsidRPr="00FA0D85">
        <w:rPr>
          <w:rFonts w:ascii="Arial" w:hAnsi="Arial" w:cs="Arial"/>
          <w:bCs/>
          <w:lang w:eastAsia="en-US"/>
        </w:rPr>
        <w:t>-п</w:t>
      </w:r>
      <w:r w:rsidRPr="00FA0D85">
        <w:rPr>
          <w:rFonts w:ascii="Arial" w:hAnsi="Arial" w:cs="Arial"/>
          <w:lang w:eastAsia="en-US"/>
        </w:rPr>
        <w:t xml:space="preserve">  «Об утверждении </w:t>
      </w:r>
      <w:r w:rsidRPr="00FA0D85">
        <w:rPr>
          <w:rFonts w:ascii="Arial" w:hAnsi="Arial" w:cs="Arial"/>
        </w:rPr>
        <w:t xml:space="preserve">Положения о </w:t>
      </w:r>
      <w:r w:rsidRPr="00FA0D85">
        <w:rPr>
          <w:rFonts w:ascii="Arial" w:hAnsi="Arial" w:cs="Arial"/>
          <w:bCs/>
          <w:lang w:eastAsia="en-US"/>
        </w:rPr>
        <w:t xml:space="preserve">порядке оплаты труда </w:t>
      </w:r>
      <w:r w:rsidRPr="00FA0D85">
        <w:rPr>
          <w:rFonts w:ascii="Arial" w:hAnsi="Arial" w:cs="Arial"/>
        </w:rPr>
        <w:t xml:space="preserve">лиц, исполняющих обязанности по техническому обеспечению деятельности органов местного  самоуправления  и </w:t>
      </w:r>
      <w:r w:rsidRPr="00FA0D85">
        <w:rPr>
          <w:rFonts w:ascii="Arial" w:hAnsi="Arial" w:cs="Arial"/>
          <w:bCs/>
          <w:lang w:eastAsia="en-US"/>
        </w:rPr>
        <w:t xml:space="preserve">работников обслуживающего персонала администрации  муниципального образования  </w:t>
      </w:r>
      <w:proofErr w:type="spellStart"/>
      <w:r w:rsidRPr="00FA0D85">
        <w:rPr>
          <w:rFonts w:ascii="Arial" w:hAnsi="Arial" w:cs="Arial"/>
          <w:bCs/>
          <w:lang w:eastAsia="en-US"/>
        </w:rPr>
        <w:t>Ново</w:t>
      </w:r>
      <w:r w:rsidR="00D3515B">
        <w:rPr>
          <w:rFonts w:ascii="Arial" w:hAnsi="Arial" w:cs="Arial"/>
          <w:bCs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bCs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района Оренбургской области».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3. Настоящее постановление вступает в силу после его обнародования и подлежит размещению на официальном сайте администрации муниципального образования </w:t>
      </w:r>
      <w:proofErr w:type="spellStart"/>
      <w:r w:rsidRPr="00FA0D85">
        <w:rPr>
          <w:rFonts w:ascii="Arial" w:hAnsi="Arial" w:cs="Arial"/>
          <w:lang w:eastAsia="en-US"/>
        </w:rPr>
        <w:t>Ново</w:t>
      </w:r>
      <w:r w:rsidR="00D3515B">
        <w:rPr>
          <w:rFonts w:ascii="Arial" w:hAnsi="Arial" w:cs="Arial"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lang w:eastAsia="en-US"/>
        </w:rPr>
        <w:t xml:space="preserve"> района.</w:t>
      </w:r>
    </w:p>
    <w:p w:rsidR="00A11868" w:rsidRPr="00FA0D85" w:rsidRDefault="00A11868" w:rsidP="00A11868">
      <w:pPr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        4. Контроль  за  исполнением настоящего   постановления оставляю за собой.</w:t>
      </w:r>
    </w:p>
    <w:p w:rsidR="00A11868" w:rsidRPr="00FA0D85" w:rsidRDefault="00A11868" w:rsidP="00A11868">
      <w:pPr>
        <w:jc w:val="center"/>
        <w:rPr>
          <w:rFonts w:ascii="Arial" w:hAnsi="Arial" w:cs="Arial"/>
          <w:lang w:eastAsia="en-US"/>
        </w:rPr>
      </w:pPr>
    </w:p>
    <w:p w:rsidR="00A11868" w:rsidRDefault="00A11868" w:rsidP="00A11868">
      <w:pPr>
        <w:jc w:val="center"/>
        <w:rPr>
          <w:rFonts w:ascii="Arial" w:hAnsi="Arial" w:cs="Arial"/>
          <w:lang w:eastAsia="en-US"/>
        </w:rPr>
      </w:pPr>
    </w:p>
    <w:p w:rsidR="00FA0D85" w:rsidRPr="00FA0D85" w:rsidRDefault="00FA0D85" w:rsidP="00A11868">
      <w:pPr>
        <w:jc w:val="center"/>
        <w:rPr>
          <w:rFonts w:ascii="Arial" w:hAnsi="Arial" w:cs="Arial"/>
          <w:lang w:eastAsia="en-US"/>
        </w:rPr>
      </w:pPr>
    </w:p>
    <w:p w:rsidR="00A11868" w:rsidRPr="00FA0D85" w:rsidRDefault="00A11868" w:rsidP="00A11868">
      <w:pPr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Глава сельсовета                                                                      </w:t>
      </w:r>
      <w:r w:rsidR="00D3515B">
        <w:rPr>
          <w:rFonts w:ascii="Arial" w:hAnsi="Arial" w:cs="Arial"/>
          <w:lang w:eastAsia="en-US"/>
        </w:rPr>
        <w:t xml:space="preserve">   </w:t>
      </w:r>
      <w:r w:rsidRPr="00FA0D85">
        <w:rPr>
          <w:rFonts w:ascii="Arial" w:hAnsi="Arial" w:cs="Arial"/>
          <w:lang w:eastAsia="en-US"/>
        </w:rPr>
        <w:t xml:space="preserve">     </w:t>
      </w:r>
      <w:r w:rsidR="00D3515B">
        <w:rPr>
          <w:rFonts w:ascii="Arial" w:hAnsi="Arial" w:cs="Arial"/>
          <w:lang w:eastAsia="en-US"/>
        </w:rPr>
        <w:t xml:space="preserve">А.Н. Гусак </w:t>
      </w:r>
    </w:p>
    <w:p w:rsidR="00FA0D85" w:rsidRDefault="00FA0D85" w:rsidP="00A11868">
      <w:pPr>
        <w:jc w:val="right"/>
        <w:rPr>
          <w:rFonts w:ascii="Arial" w:hAnsi="Arial" w:cs="Arial"/>
        </w:rPr>
      </w:pPr>
    </w:p>
    <w:p w:rsidR="00FA0D85" w:rsidRDefault="00FA0D85" w:rsidP="00A11868">
      <w:pPr>
        <w:jc w:val="right"/>
        <w:rPr>
          <w:rFonts w:ascii="Arial" w:hAnsi="Arial" w:cs="Arial"/>
        </w:rPr>
      </w:pPr>
    </w:p>
    <w:p w:rsidR="00FA0D85" w:rsidRDefault="00FA0D85" w:rsidP="00A11868">
      <w:pPr>
        <w:jc w:val="right"/>
        <w:rPr>
          <w:rFonts w:ascii="Arial" w:hAnsi="Arial" w:cs="Arial"/>
        </w:rPr>
      </w:pP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Приложение </w:t>
      </w: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 к постановлению администрации </w:t>
      </w: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  <w:proofErr w:type="spellStart"/>
      <w:r w:rsidRPr="00FA0D85">
        <w:rPr>
          <w:rFonts w:ascii="Arial" w:hAnsi="Arial" w:cs="Arial"/>
          <w:b/>
          <w:sz w:val="32"/>
          <w:szCs w:val="32"/>
        </w:rPr>
        <w:t>Ново</w:t>
      </w:r>
      <w:r w:rsidR="00D3515B">
        <w:rPr>
          <w:rFonts w:ascii="Arial" w:hAnsi="Arial" w:cs="Arial"/>
          <w:b/>
          <w:sz w:val="32"/>
          <w:szCs w:val="32"/>
        </w:rPr>
        <w:t>сокулакского</w:t>
      </w:r>
      <w:proofErr w:type="spellEnd"/>
      <w:r w:rsidRPr="00FA0D85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>от  1</w:t>
      </w:r>
      <w:r w:rsidR="00D3515B">
        <w:rPr>
          <w:rFonts w:ascii="Arial" w:hAnsi="Arial" w:cs="Arial"/>
          <w:b/>
          <w:sz w:val="32"/>
          <w:szCs w:val="32"/>
        </w:rPr>
        <w:t>0</w:t>
      </w:r>
      <w:r w:rsidRPr="00FA0D85">
        <w:rPr>
          <w:rFonts w:ascii="Arial" w:hAnsi="Arial" w:cs="Arial"/>
          <w:b/>
          <w:sz w:val="32"/>
          <w:szCs w:val="32"/>
        </w:rPr>
        <w:t>.</w:t>
      </w:r>
      <w:r w:rsidR="00D3515B">
        <w:rPr>
          <w:rFonts w:ascii="Arial" w:hAnsi="Arial" w:cs="Arial"/>
          <w:b/>
          <w:sz w:val="32"/>
          <w:szCs w:val="32"/>
        </w:rPr>
        <w:t>02</w:t>
      </w:r>
      <w:r w:rsidRPr="00FA0D85">
        <w:rPr>
          <w:rFonts w:ascii="Arial" w:hAnsi="Arial" w:cs="Arial"/>
          <w:b/>
          <w:sz w:val="32"/>
          <w:szCs w:val="32"/>
        </w:rPr>
        <w:t>.</w:t>
      </w:r>
      <w:r w:rsidR="00D3515B">
        <w:rPr>
          <w:rFonts w:ascii="Arial" w:hAnsi="Arial" w:cs="Arial"/>
          <w:b/>
          <w:sz w:val="32"/>
          <w:szCs w:val="32"/>
        </w:rPr>
        <w:t>2021</w:t>
      </w:r>
      <w:r w:rsidRPr="00FA0D85">
        <w:rPr>
          <w:rFonts w:ascii="Arial" w:hAnsi="Arial" w:cs="Arial"/>
          <w:b/>
          <w:sz w:val="32"/>
          <w:szCs w:val="32"/>
        </w:rPr>
        <w:t xml:space="preserve"> № </w:t>
      </w:r>
      <w:r w:rsidR="00D3515B">
        <w:rPr>
          <w:rFonts w:ascii="Arial" w:hAnsi="Arial" w:cs="Arial"/>
          <w:b/>
          <w:sz w:val="32"/>
          <w:szCs w:val="32"/>
        </w:rPr>
        <w:t>9</w:t>
      </w:r>
      <w:r w:rsidRPr="00FA0D85">
        <w:rPr>
          <w:rFonts w:ascii="Arial" w:hAnsi="Arial" w:cs="Arial"/>
          <w:b/>
          <w:sz w:val="32"/>
          <w:szCs w:val="32"/>
        </w:rPr>
        <w:t xml:space="preserve">-п </w:t>
      </w: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</w:p>
    <w:p w:rsidR="00A11868" w:rsidRPr="00FA0D85" w:rsidRDefault="00A11868" w:rsidP="00A11868">
      <w:pPr>
        <w:jc w:val="right"/>
        <w:rPr>
          <w:rFonts w:ascii="Arial" w:hAnsi="Arial" w:cs="Arial"/>
          <w:b/>
          <w:sz w:val="32"/>
          <w:szCs w:val="32"/>
        </w:rPr>
      </w:pPr>
    </w:p>
    <w:p w:rsidR="00A11868" w:rsidRPr="00FA0D85" w:rsidRDefault="00A11868" w:rsidP="00A11868">
      <w:pPr>
        <w:jc w:val="center"/>
        <w:rPr>
          <w:rFonts w:ascii="Arial" w:hAnsi="Arial" w:cs="Arial"/>
          <w:b/>
          <w:sz w:val="32"/>
          <w:szCs w:val="32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Положение </w:t>
      </w:r>
    </w:p>
    <w:p w:rsidR="00A11868" w:rsidRPr="00FA0D85" w:rsidRDefault="00A11868" w:rsidP="00A11868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A0D85">
        <w:rPr>
          <w:rFonts w:ascii="Arial" w:hAnsi="Arial" w:cs="Arial"/>
          <w:b/>
          <w:sz w:val="32"/>
          <w:szCs w:val="32"/>
        </w:rPr>
        <w:t xml:space="preserve">о 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порядке оплаты труда </w:t>
      </w:r>
      <w:r w:rsidRPr="00FA0D85">
        <w:rPr>
          <w:rFonts w:ascii="Arial" w:hAnsi="Arial" w:cs="Arial"/>
          <w:b/>
          <w:sz w:val="32"/>
          <w:szCs w:val="32"/>
        </w:rPr>
        <w:t xml:space="preserve">лиц, исполняющих обязанности  по техническому обеспечению деятельности органов местного самоуправления  и 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работников </w:t>
      </w:r>
      <w:r w:rsidR="00FA0D85">
        <w:rPr>
          <w:rFonts w:ascii="Arial" w:hAnsi="Arial" w:cs="Arial"/>
          <w:b/>
          <w:bCs/>
          <w:sz w:val="32"/>
          <w:szCs w:val="32"/>
          <w:lang w:eastAsia="en-US"/>
        </w:rPr>
        <w:t>о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бслуживающего персонала  администрации  муниципального образования  </w:t>
      </w:r>
      <w:proofErr w:type="spellStart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>Ново</w:t>
      </w:r>
      <w:r w:rsidR="00ED43C9">
        <w:rPr>
          <w:rFonts w:ascii="Arial" w:hAnsi="Arial" w:cs="Arial"/>
          <w:b/>
          <w:bCs/>
          <w:sz w:val="32"/>
          <w:szCs w:val="32"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  <w:r w:rsidR="00FA0D85">
        <w:rPr>
          <w:rFonts w:ascii="Arial" w:hAnsi="Arial" w:cs="Arial"/>
          <w:b/>
          <w:bCs/>
          <w:sz w:val="32"/>
          <w:szCs w:val="32"/>
          <w:lang w:eastAsia="en-US"/>
        </w:rPr>
        <w:t>р</w:t>
      </w:r>
      <w:r w:rsidRPr="00FA0D85">
        <w:rPr>
          <w:rFonts w:ascii="Arial" w:hAnsi="Arial" w:cs="Arial"/>
          <w:b/>
          <w:bCs/>
          <w:sz w:val="32"/>
          <w:szCs w:val="32"/>
          <w:lang w:eastAsia="en-US"/>
        </w:rPr>
        <w:t>айона Оренбургской области</w:t>
      </w:r>
    </w:p>
    <w:p w:rsidR="00A11868" w:rsidRPr="00FA0D85" w:rsidRDefault="00A11868" w:rsidP="00A11868">
      <w:pPr>
        <w:jc w:val="center"/>
        <w:rPr>
          <w:rFonts w:ascii="Arial" w:hAnsi="Arial" w:cs="Arial"/>
          <w:bCs/>
          <w:lang w:eastAsia="en-US"/>
        </w:rPr>
      </w:pPr>
    </w:p>
    <w:p w:rsidR="00A11868" w:rsidRPr="00FA0D85" w:rsidRDefault="00A11868" w:rsidP="00A11868">
      <w:pPr>
        <w:jc w:val="center"/>
        <w:rPr>
          <w:rFonts w:ascii="Arial" w:hAnsi="Arial" w:cs="Arial"/>
          <w:b/>
        </w:rPr>
      </w:pPr>
    </w:p>
    <w:p w:rsidR="00A11868" w:rsidRPr="00FA0D85" w:rsidRDefault="00A11868" w:rsidP="00A1186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Настоящее Положение устанавливает порядок оплаты труда лиц,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администрации  муниципального образования  </w:t>
      </w:r>
      <w:proofErr w:type="spellStart"/>
      <w:r w:rsidRPr="00FA0D85">
        <w:rPr>
          <w:rFonts w:ascii="Arial" w:hAnsi="Arial" w:cs="Arial"/>
          <w:lang w:eastAsia="en-US"/>
        </w:rPr>
        <w:t>Ново</w:t>
      </w:r>
      <w:r w:rsidR="00ED43C9">
        <w:rPr>
          <w:rFonts w:ascii="Arial" w:hAnsi="Arial" w:cs="Arial"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lang w:eastAsia="en-US"/>
        </w:rPr>
        <w:t xml:space="preserve"> района Оренбургской области 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Оплата труда лиц,  исполняющих обязанности по техническому  обеспечению деятельности органов местного самоуправления  и </w:t>
      </w:r>
      <w:r w:rsidRPr="00FA0D85">
        <w:rPr>
          <w:rFonts w:ascii="Arial" w:hAnsi="Arial" w:cs="Arial"/>
          <w:bCs/>
          <w:lang w:eastAsia="en-US"/>
        </w:rPr>
        <w:t xml:space="preserve">работников обслуживающего персонала администрации  муниципального образования  </w:t>
      </w:r>
      <w:proofErr w:type="spellStart"/>
      <w:r w:rsidRPr="00FA0D85">
        <w:rPr>
          <w:rFonts w:ascii="Arial" w:hAnsi="Arial" w:cs="Arial"/>
          <w:bCs/>
          <w:lang w:eastAsia="en-US"/>
        </w:rPr>
        <w:t>Ново</w:t>
      </w:r>
      <w:r w:rsidR="00ED43C9">
        <w:rPr>
          <w:rFonts w:ascii="Arial" w:hAnsi="Arial" w:cs="Arial"/>
          <w:bCs/>
          <w:lang w:eastAsia="en-US"/>
        </w:rPr>
        <w:t>сокулакский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сельсовет </w:t>
      </w:r>
      <w:proofErr w:type="spellStart"/>
      <w:r w:rsidRPr="00FA0D85">
        <w:rPr>
          <w:rFonts w:ascii="Arial" w:hAnsi="Arial" w:cs="Arial"/>
          <w:bCs/>
          <w:lang w:eastAsia="en-US"/>
        </w:rPr>
        <w:t>Саракташского</w:t>
      </w:r>
      <w:proofErr w:type="spellEnd"/>
      <w:r w:rsidRPr="00FA0D85">
        <w:rPr>
          <w:rFonts w:ascii="Arial" w:hAnsi="Arial" w:cs="Arial"/>
          <w:bCs/>
          <w:lang w:eastAsia="en-US"/>
        </w:rPr>
        <w:t xml:space="preserve"> района Оренбургской области</w:t>
      </w:r>
      <w:r w:rsidRPr="00FA0D85">
        <w:rPr>
          <w:rFonts w:ascii="Arial" w:hAnsi="Arial" w:cs="Arial"/>
        </w:rPr>
        <w:t xml:space="preserve">, производится в виде денежного содержания, являющегося основным средством его материального обеспечения и стимулирования профессиональной деятельности. </w:t>
      </w:r>
    </w:p>
    <w:p w:rsidR="00A11868" w:rsidRPr="00FA0D85" w:rsidRDefault="00A11868" w:rsidP="00A11868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A11868" w:rsidRPr="00FA0D85" w:rsidRDefault="00A11868" w:rsidP="00A11868">
      <w:pPr>
        <w:jc w:val="center"/>
        <w:rPr>
          <w:rFonts w:ascii="Arial" w:hAnsi="Arial" w:cs="Arial"/>
          <w:b/>
        </w:rPr>
      </w:pPr>
      <w:r w:rsidRPr="00FA0D85">
        <w:rPr>
          <w:rFonts w:ascii="Arial" w:hAnsi="Arial" w:cs="Arial"/>
          <w:b/>
          <w:lang w:val="en-US"/>
        </w:rPr>
        <w:t>I</w:t>
      </w:r>
      <w:r w:rsidRPr="00FA0D85">
        <w:rPr>
          <w:rFonts w:ascii="Arial" w:hAnsi="Arial" w:cs="Arial"/>
          <w:b/>
        </w:rPr>
        <w:t>. Денежное содержание лиц, исполняющих обязанности по техническому обеспечению деятельности органов местного самоуправления</w:t>
      </w:r>
    </w:p>
    <w:p w:rsidR="00A11868" w:rsidRPr="00FA0D85" w:rsidRDefault="00A11868" w:rsidP="00A11868">
      <w:pPr>
        <w:jc w:val="center"/>
        <w:rPr>
          <w:rFonts w:ascii="Arial" w:hAnsi="Arial" w:cs="Arial"/>
        </w:rPr>
      </w:pPr>
    </w:p>
    <w:p w:rsidR="00A11868" w:rsidRPr="00FA0D85" w:rsidRDefault="00A11868" w:rsidP="00A11868">
      <w:pPr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1.Денежное содержание лиц, исполняющих обязанности по техническому обеспечению</w:t>
      </w:r>
      <w:r w:rsidRPr="00FA0D85">
        <w:rPr>
          <w:rFonts w:ascii="Arial" w:hAnsi="Arial" w:cs="Arial"/>
        </w:rPr>
        <w:t xml:space="preserve"> деятельности органов местного самоуправления состоит из: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- должностного оклада;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- ежемесячной надбавки к должностному окладу за выслугу лет;</w:t>
      </w:r>
    </w:p>
    <w:p w:rsidR="00A11868" w:rsidRPr="00FA0D85" w:rsidRDefault="00A11868" w:rsidP="00A11868">
      <w:pPr>
        <w:tabs>
          <w:tab w:val="left" w:pos="9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-  ежемесячного денежного поощрения;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- районного коэффициента;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- материальной помощи и иных выплат, предусмотренных законодательством.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В соответствии с законодательством Российской Федерации, к заработной плате лиц, исполняющих обязанности по техническому обеспечению деятельности органов местного самоуправления устанавливается районный коэффициент (коэффициент) – 1,15.</w:t>
      </w:r>
    </w:p>
    <w:p w:rsidR="00A11868" w:rsidRPr="00FA0D85" w:rsidRDefault="00A11868" w:rsidP="00A11868">
      <w:pPr>
        <w:jc w:val="both"/>
        <w:rPr>
          <w:rFonts w:ascii="Arial" w:hAnsi="Arial" w:cs="Arial"/>
        </w:rPr>
      </w:pPr>
    </w:p>
    <w:p w:rsidR="00A11868" w:rsidRPr="00FA0D85" w:rsidRDefault="00A11868" w:rsidP="00A11868">
      <w:pPr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2.Ежемесячная надбавка к должностному окладу за выслугу лет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lastRenderedPageBreak/>
        <w:t>Ежемесячная надбавка к должностному окладу за выслугу лет для лиц, исполняющих обязанности по техническому обеспечению деятельности, в зависимости от общего стажа работы, исчисленного в соответствии с Законом Оренбургской области от 12.09.2000 № 660/185-ОЗ «О стаже государственной (муниципальной) службы Оренбургской области» (включая периоды работы, связанные с техническим обеспечением функционирования этих органов и организаций), устанавливается в следующих размерах:</w:t>
      </w:r>
    </w:p>
    <w:p w:rsidR="00A11868" w:rsidRPr="00FA0D85" w:rsidRDefault="00A11868" w:rsidP="00A11868">
      <w:pPr>
        <w:jc w:val="both"/>
        <w:rPr>
          <w:rFonts w:ascii="Arial" w:hAnsi="Arial" w:cs="Aria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600"/>
        <w:gridCol w:w="540"/>
        <w:gridCol w:w="1791"/>
      </w:tblGrid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при стаже работы: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(процентов)</w:t>
            </w:r>
          </w:p>
        </w:tc>
      </w:tr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от 3 до 8 лет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10</w:t>
            </w:r>
          </w:p>
        </w:tc>
      </w:tr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от 8 до 13 лет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15</w:t>
            </w:r>
          </w:p>
        </w:tc>
      </w:tr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от 13 до 18 лет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20</w:t>
            </w:r>
          </w:p>
        </w:tc>
      </w:tr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от 18 до 23 лет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25</w:t>
            </w:r>
          </w:p>
        </w:tc>
      </w:tr>
      <w:tr w:rsidR="00A11868" w:rsidRPr="00FA0D85">
        <w:tc>
          <w:tcPr>
            <w:tcW w:w="360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свыше 23 лет</w:t>
            </w:r>
          </w:p>
        </w:tc>
        <w:tc>
          <w:tcPr>
            <w:tcW w:w="540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1" w:type="dxa"/>
          </w:tcPr>
          <w:p w:rsidR="00A11868" w:rsidRPr="00FA0D85" w:rsidRDefault="00A11868">
            <w:pPr>
              <w:jc w:val="both"/>
              <w:rPr>
                <w:rFonts w:ascii="Arial" w:hAnsi="Arial" w:cs="Arial"/>
              </w:rPr>
            </w:pPr>
            <w:r w:rsidRPr="00FA0D85">
              <w:rPr>
                <w:rFonts w:ascii="Arial" w:hAnsi="Arial" w:cs="Arial"/>
              </w:rPr>
              <w:t>30</w:t>
            </w:r>
          </w:p>
        </w:tc>
      </w:tr>
    </w:tbl>
    <w:p w:rsidR="00A11868" w:rsidRPr="00FA0D85" w:rsidRDefault="00A11868" w:rsidP="00A11868">
      <w:pPr>
        <w:jc w:val="both"/>
        <w:rPr>
          <w:rFonts w:ascii="Arial" w:hAnsi="Arial" w:cs="Arial"/>
        </w:rPr>
      </w:pPr>
    </w:p>
    <w:p w:rsidR="00A11868" w:rsidRPr="00FA0D85" w:rsidRDefault="00A11868" w:rsidP="00A11868">
      <w:pPr>
        <w:jc w:val="both"/>
        <w:rPr>
          <w:rFonts w:ascii="Arial" w:hAnsi="Arial" w:cs="Arial"/>
          <w:b/>
        </w:rPr>
      </w:pPr>
      <w:r w:rsidRPr="00FA0D85">
        <w:rPr>
          <w:rFonts w:ascii="Arial" w:hAnsi="Arial" w:cs="Arial"/>
          <w:b/>
        </w:rPr>
        <w:t>3.Ежемесячное денежное поощрение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3.1. Ежемесячное денежное поощрение выплачивается лицам, исполняющим обязанности по техническому обеспечению деятельности органов местного самоуправления за счет фонда оплаты труда в пределах утвержденных ассигнований по смете на текущий финансовый год и может быть установлено до 450 процентов должностного оклада.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3.2. Размер ежемесячного денежного поощрения лицам, исполняющих обязанности по техническому обеспечению деятельности органов местного самоуправления устанавливается на основании  распоряжения главы сельсовета.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3.4. </w:t>
      </w:r>
      <w:r w:rsidRPr="00FA0D85">
        <w:rPr>
          <w:rFonts w:ascii="Arial" w:hAnsi="Arial" w:cs="Arial"/>
          <w:u w:val="single"/>
          <w:lang w:eastAsia="en-US"/>
        </w:rPr>
        <w:t>Условиями выплаты ежемесячного денежного поощрения являются</w:t>
      </w:r>
      <w:r w:rsidRPr="00FA0D85">
        <w:rPr>
          <w:rFonts w:ascii="Arial" w:hAnsi="Arial" w:cs="Arial"/>
          <w:lang w:eastAsia="en-US"/>
        </w:rPr>
        <w:t>: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3.4.1. своевременное и качественное выполнение функциональных обязанностей, определенных должностной инструкцией;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3.4.2.отсутствие нарушения трудовой дисциплины и правил внутреннего трудового распорядка.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3.5. </w:t>
      </w:r>
      <w:r w:rsidRPr="00FA0D85">
        <w:rPr>
          <w:rFonts w:ascii="Arial" w:hAnsi="Arial" w:cs="Arial"/>
          <w:u w:val="single"/>
          <w:lang w:eastAsia="en-US"/>
        </w:rPr>
        <w:t>Условия снижения размера ежемесячного денежного поощрения</w:t>
      </w:r>
      <w:r w:rsidRPr="00FA0D85">
        <w:rPr>
          <w:rFonts w:ascii="Arial" w:hAnsi="Arial" w:cs="Arial"/>
          <w:lang w:eastAsia="en-US"/>
        </w:rPr>
        <w:t>: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3.5.1. ежемесячное денежное поощрение снижается: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на 100 % при невыполнении условий, указанных в </w:t>
      </w:r>
      <w:hyperlink r:id="rId4" w:anchor="Par134#Par134" w:history="1">
        <w:r w:rsidRPr="00FA0D85">
          <w:rPr>
            <w:rStyle w:val="a3"/>
            <w:rFonts w:ascii="Arial" w:hAnsi="Arial" w:cs="Arial"/>
            <w:color w:val="0D0D0D"/>
            <w:u w:val="none"/>
            <w:lang w:eastAsia="en-US"/>
          </w:rPr>
          <w:t>п. 3.4..1</w:t>
        </w:r>
      </w:hyperlink>
      <w:r w:rsidRPr="00FA0D85">
        <w:rPr>
          <w:rFonts w:ascii="Arial" w:hAnsi="Arial" w:cs="Arial"/>
          <w:lang w:eastAsia="en-US"/>
        </w:rPr>
        <w:t>;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D0D0D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на 50 % при невыполнении условий, указанных </w:t>
      </w:r>
      <w:r w:rsidRPr="00FA0D85">
        <w:rPr>
          <w:rFonts w:ascii="Arial" w:hAnsi="Arial" w:cs="Arial"/>
          <w:color w:val="0D0D0D"/>
          <w:lang w:eastAsia="en-US"/>
        </w:rPr>
        <w:t xml:space="preserve">в </w:t>
      </w:r>
      <w:hyperlink r:id="rId5" w:anchor="Par136#Par136" w:history="1">
        <w:r w:rsidRPr="00FA0D85">
          <w:rPr>
            <w:rStyle w:val="a3"/>
            <w:rFonts w:ascii="Arial" w:hAnsi="Arial" w:cs="Arial"/>
            <w:color w:val="0D0D0D"/>
            <w:u w:val="none"/>
            <w:lang w:eastAsia="en-US"/>
          </w:rPr>
          <w:t>п. 3</w:t>
        </w:r>
      </w:hyperlink>
      <w:r w:rsidRPr="00FA0D85">
        <w:rPr>
          <w:rFonts w:ascii="Arial" w:hAnsi="Arial" w:cs="Arial"/>
          <w:lang w:eastAsia="en-US"/>
        </w:rPr>
        <w:t>.4.2.</w:t>
      </w:r>
      <w:r w:rsidRPr="00FA0D85">
        <w:rPr>
          <w:rFonts w:ascii="Arial" w:hAnsi="Arial" w:cs="Arial"/>
          <w:color w:val="0D0D0D"/>
          <w:lang w:eastAsia="en-US"/>
        </w:rPr>
        <w:t>;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3.5.2. Снижение размера ежемесячного денежного поощрения является правом работодателя и может производиться как одновременно с привлечением работника к дисциплинарной ответственности, так и без него.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3.5.3. Срок снижения размера ежемесячного денежного поощрения может быть установлен от одного до трех месяцев.</w:t>
      </w:r>
    </w:p>
    <w:p w:rsidR="00A11868" w:rsidRPr="00FA0D85" w:rsidRDefault="00A11868" w:rsidP="00A11868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11868" w:rsidRPr="00FA0D85" w:rsidRDefault="00A11868" w:rsidP="00A11868">
      <w:pPr>
        <w:ind w:firstLine="720"/>
        <w:jc w:val="both"/>
        <w:rPr>
          <w:rFonts w:ascii="Arial" w:hAnsi="Arial" w:cs="Arial"/>
          <w:b/>
        </w:rPr>
      </w:pPr>
      <w:r w:rsidRPr="00FA0D85">
        <w:rPr>
          <w:rFonts w:ascii="Arial" w:hAnsi="Arial" w:cs="Arial"/>
          <w:b/>
        </w:rPr>
        <w:t>4. Материальная помощь и иные выплаты</w:t>
      </w:r>
    </w:p>
    <w:p w:rsidR="00A11868" w:rsidRPr="00FA0D85" w:rsidRDefault="00A11868" w:rsidP="00A11868">
      <w:pPr>
        <w:ind w:firstLine="720"/>
        <w:jc w:val="both"/>
        <w:rPr>
          <w:rFonts w:ascii="Arial" w:hAnsi="Arial" w:cs="Arial"/>
          <w:b/>
        </w:rPr>
      </w:pPr>
      <w:r w:rsidRPr="00FA0D85">
        <w:rPr>
          <w:rFonts w:ascii="Arial" w:hAnsi="Arial" w:cs="Arial"/>
        </w:rPr>
        <w:t xml:space="preserve">Лицам, исполняющим обязанности по техническому обеспечению деятельности органов местного самоуправления </w:t>
      </w:r>
      <w:r w:rsidRPr="00FA0D85">
        <w:rPr>
          <w:rFonts w:ascii="Arial" w:hAnsi="Arial" w:cs="Arial"/>
          <w:color w:val="0D0D0D"/>
        </w:rPr>
        <w:t>выплачивается материальная</w:t>
      </w:r>
    </w:p>
    <w:p w:rsidR="00A11868" w:rsidRPr="00FA0D85" w:rsidRDefault="00A11868" w:rsidP="00A11868">
      <w:pPr>
        <w:jc w:val="both"/>
        <w:rPr>
          <w:rFonts w:ascii="Arial" w:hAnsi="Arial" w:cs="Arial"/>
          <w:color w:val="0D0D0D"/>
        </w:rPr>
      </w:pPr>
      <w:r w:rsidRPr="00FA0D85">
        <w:rPr>
          <w:rFonts w:ascii="Arial" w:hAnsi="Arial" w:cs="Arial"/>
          <w:color w:val="0D0D0D"/>
        </w:rPr>
        <w:t xml:space="preserve">помощь,  единовременная выплата, </w:t>
      </w:r>
      <w:r w:rsidRPr="00FA0D85">
        <w:rPr>
          <w:rFonts w:ascii="Arial" w:hAnsi="Arial" w:cs="Arial"/>
        </w:rPr>
        <w:t>выплата ежеквартальной премии</w:t>
      </w:r>
      <w:r w:rsidRPr="00FA0D85">
        <w:rPr>
          <w:rFonts w:ascii="Arial" w:hAnsi="Arial" w:cs="Arial"/>
          <w:color w:val="0D0D0D"/>
        </w:rPr>
        <w:t xml:space="preserve"> и премия по результатам работы за год.</w:t>
      </w:r>
    </w:p>
    <w:p w:rsidR="00A11868" w:rsidRPr="00FA0D85" w:rsidRDefault="00A11868" w:rsidP="00A11868">
      <w:pPr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           Решение об оказании материальной помощи, единовременной выплате, ежеквартальной премии,  и выплате </w:t>
      </w:r>
      <w:r w:rsidRPr="00FA0D85">
        <w:rPr>
          <w:rFonts w:ascii="Arial" w:hAnsi="Arial" w:cs="Arial"/>
          <w:color w:val="0D0D0D"/>
        </w:rPr>
        <w:t xml:space="preserve">премии по итогам работы за год, </w:t>
      </w:r>
      <w:r w:rsidRPr="00FA0D85">
        <w:rPr>
          <w:rFonts w:ascii="Arial" w:hAnsi="Arial" w:cs="Arial"/>
        </w:rPr>
        <w:t xml:space="preserve"> их конкретных размерах принимает глава сельсовета.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lastRenderedPageBreak/>
        <w:t>4</w:t>
      </w:r>
      <w:r w:rsidRPr="00FA0D85">
        <w:rPr>
          <w:rFonts w:ascii="Arial" w:hAnsi="Arial" w:cs="Arial"/>
          <w:b/>
        </w:rPr>
        <w:t>.</w:t>
      </w:r>
      <w:r w:rsidRPr="00FA0D85">
        <w:rPr>
          <w:rFonts w:ascii="Arial" w:hAnsi="Arial" w:cs="Arial"/>
        </w:rPr>
        <w:t>1. Единовременная выплата при предоставлении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 сельсовета о предоставлении ежегодного оплачиваемого отпуска.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4.2. Лицам, исполняющим обязанности по техническому обеспечению деятельности органов местного самоуправления в связи со смертью близких родственников (родители, муж, жена, дети), в связи с юбилейными датами (мужчина - 50, 60, 65 лет, женщина - 50, 55, 60 лет), по случаю бракосочетания (в случае вступления в брак впервые) и рождения ребенка выплачивается материальная помощь в размере одного должностного оклада (не более 1 раза в год) и предоставляется дополнительный оплачиваемый отпуск в количестве 3 дней.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Лица, исполняющие обязанности по техническому обеспечению деятельности органов местного самоуправления вместе с заявлением должны предоставить работодателю копию соответствующего документа, подтверждающего их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брака»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4.3. Решение о выплате ежеквартальной премии лицам, исполняющим обязанности по техническому обеспечению деятельности органов местного самоуправления, принимается главой сельсовета,  выплачивается в пределах средств фонда оплаты труда и максимальными размерами не ограничивается.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4.3.1. Основными показателями премирования являются: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выполнение работ, имеющих особую сложность;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своевременное либо досрочное выполнение на высоком профессиональном уровне сложных заданий и поручений главы сельсовета;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 выполнение в оперативном режиме большого объема внеплановой работы.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4.3.2.Вновь принятым лицам, исполняющие обязанности по техническому обеспечению деятельности органов местного самоуправления, премия выплачивается пропорционально отработанному времени.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4.3.3.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4.3.4. Решение о выплате премии оформляется распоряжением главы сельсовета с указанием в нем конкретных размеров премий.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u w:val="single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   4.4. </w:t>
      </w:r>
      <w:r w:rsidRPr="00FA0D85">
        <w:rPr>
          <w:rFonts w:ascii="Arial" w:hAnsi="Arial" w:cs="Arial"/>
          <w:u w:val="single"/>
          <w:lang w:eastAsia="en-US"/>
        </w:rPr>
        <w:t>Премия по результатам работы за год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Премирование лиц, исполняющих обязанности по техническому обеспечению деятельности органов местного самоуправления 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Премия по результатам работы за год выплачивается на основании постановления администрации сельсовета.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lastRenderedPageBreak/>
        <w:t xml:space="preserve">Право на получение премии по результатам работы не имеют лица, исполняющие обязанности по техническому обеспечению деятельности органов местного самоуправления, уволенные по основаниям, предусмотренным </w:t>
      </w:r>
      <w:hyperlink r:id="rId6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статьей 77</w:t>
        </w:r>
      </w:hyperlink>
      <w:r w:rsidRPr="00FA0D85">
        <w:rPr>
          <w:rFonts w:ascii="Arial" w:hAnsi="Arial" w:cs="Arial"/>
          <w:lang w:eastAsia="en-US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с призывом на действительную военную службу;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с выходом на пенсию;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с организационно-штатными мероприятиями </w:t>
      </w:r>
      <w:r w:rsidRPr="00FA0D85">
        <w:rPr>
          <w:rFonts w:ascii="Arial" w:hAnsi="Arial" w:cs="Arial"/>
          <w:color w:val="262626"/>
          <w:lang w:eastAsia="en-US"/>
        </w:rPr>
        <w:t>(</w:t>
      </w:r>
      <w:proofErr w:type="spellStart"/>
      <w:r w:rsidR="001102D7">
        <w:fldChar w:fldCharType="begin"/>
      </w:r>
      <w:r w:rsidR="008F4077">
        <w:instrText>HYPERLINK "consultantplus://offline/ref=D99DBDF1065F578ABB7FA55C4133063448872B6629CA4F392E11472A2F817C8C575639B774S4EEF"</w:instrText>
      </w:r>
      <w:r w:rsidR="001102D7">
        <w:fldChar w:fldCharType="separate"/>
      </w:r>
      <w:r w:rsidRPr="00FA0D85">
        <w:rPr>
          <w:rStyle w:val="a3"/>
          <w:rFonts w:ascii="Arial" w:hAnsi="Arial" w:cs="Arial"/>
          <w:color w:val="262626"/>
          <w:u w:val="none"/>
          <w:lang w:eastAsia="en-US"/>
        </w:rPr>
        <w:t>пп</w:t>
      </w:r>
      <w:proofErr w:type="spellEnd"/>
      <w:r w:rsidRPr="00FA0D85">
        <w:rPr>
          <w:rStyle w:val="a3"/>
          <w:rFonts w:ascii="Arial" w:hAnsi="Arial" w:cs="Arial"/>
          <w:color w:val="262626"/>
          <w:u w:val="none"/>
          <w:lang w:eastAsia="en-US"/>
        </w:rPr>
        <w:t>. 1</w:t>
      </w:r>
      <w:r w:rsidR="001102D7">
        <w:fldChar w:fldCharType="end"/>
      </w:r>
      <w:r w:rsidRPr="00FA0D85">
        <w:rPr>
          <w:rFonts w:ascii="Arial" w:hAnsi="Arial" w:cs="Arial"/>
          <w:color w:val="262626"/>
          <w:lang w:eastAsia="en-US"/>
        </w:rPr>
        <w:t xml:space="preserve">, </w:t>
      </w:r>
      <w:hyperlink r:id="rId7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2 части первой статьи 81</w:t>
        </w:r>
      </w:hyperlink>
      <w:r w:rsidRPr="00FA0D85">
        <w:rPr>
          <w:rFonts w:ascii="Arial" w:hAnsi="Arial" w:cs="Arial"/>
          <w:lang w:eastAsia="en-US"/>
        </w:rPr>
        <w:t xml:space="preserve"> Трудового кодекса Российской Федерации).</w:t>
      </w:r>
    </w:p>
    <w:p w:rsidR="00A11868" w:rsidRPr="00FA0D85" w:rsidRDefault="00A11868" w:rsidP="00A1186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9.4.4. Премия не выплачивается: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принятым сроком до одного года;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имеющим 2 и более неснятых дисциплинарных взыскания в отчетном году;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-допустившим в течение года грубое нарушение трудовой дисциплины, предусмотренное Трудовым </w:t>
      </w:r>
      <w:hyperlink r:id="rId8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кодексом</w:t>
        </w:r>
      </w:hyperlink>
      <w:r w:rsidRPr="00FA0D85">
        <w:rPr>
          <w:rFonts w:ascii="Arial" w:hAnsi="Arial" w:cs="Arial"/>
          <w:lang w:eastAsia="en-US"/>
        </w:rPr>
        <w:t xml:space="preserve"> Российской Федерации, вне зависимости от применения к ним мер дисциплинарного взыскания.</w:t>
      </w:r>
    </w:p>
    <w:p w:rsidR="00A11868" w:rsidRPr="00FA0D85" w:rsidRDefault="00A11868" w:rsidP="00A11868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11868" w:rsidRPr="00FA0D85" w:rsidRDefault="00A11868" w:rsidP="00A11868">
      <w:pPr>
        <w:jc w:val="both"/>
        <w:rPr>
          <w:rFonts w:ascii="Arial" w:hAnsi="Arial" w:cs="Arial"/>
        </w:rPr>
      </w:pPr>
    </w:p>
    <w:p w:rsidR="00A11868" w:rsidRPr="00FA0D85" w:rsidRDefault="00A11868" w:rsidP="00B761CF">
      <w:pPr>
        <w:ind w:firstLine="720"/>
        <w:jc w:val="both"/>
        <w:rPr>
          <w:rFonts w:ascii="Arial" w:hAnsi="Arial" w:cs="Arial"/>
          <w:b/>
          <w:u w:val="single"/>
        </w:rPr>
      </w:pPr>
      <w:r w:rsidRPr="00FA0D85">
        <w:rPr>
          <w:rFonts w:ascii="Arial" w:hAnsi="Arial" w:cs="Arial"/>
          <w:b/>
          <w:u w:val="single"/>
          <w:lang w:val="en-US"/>
        </w:rPr>
        <w:t>II</w:t>
      </w:r>
      <w:r w:rsidRPr="00FA0D85">
        <w:rPr>
          <w:rFonts w:ascii="Arial" w:hAnsi="Arial" w:cs="Arial"/>
          <w:b/>
          <w:u w:val="single"/>
        </w:rPr>
        <w:t xml:space="preserve">. Денежное содержание работников обслуживающего </w:t>
      </w:r>
      <w:proofErr w:type="gramStart"/>
      <w:r w:rsidRPr="00FA0D85">
        <w:rPr>
          <w:rFonts w:ascii="Arial" w:hAnsi="Arial" w:cs="Arial"/>
          <w:b/>
          <w:u w:val="single"/>
        </w:rPr>
        <w:t>персонала  администрации</w:t>
      </w:r>
      <w:proofErr w:type="gramEnd"/>
      <w:r w:rsidRPr="00FA0D85">
        <w:rPr>
          <w:rFonts w:ascii="Arial" w:hAnsi="Arial" w:cs="Arial"/>
          <w:b/>
          <w:u w:val="single"/>
        </w:rPr>
        <w:t xml:space="preserve"> муниципального образования </w:t>
      </w:r>
      <w:proofErr w:type="spellStart"/>
      <w:r w:rsidRPr="00FA0D85">
        <w:rPr>
          <w:rFonts w:ascii="Arial" w:hAnsi="Arial" w:cs="Arial"/>
          <w:b/>
          <w:u w:val="single"/>
        </w:rPr>
        <w:t>Ново</w:t>
      </w:r>
      <w:r w:rsidR="00ED43C9">
        <w:rPr>
          <w:rFonts w:ascii="Arial" w:hAnsi="Arial" w:cs="Arial"/>
          <w:b/>
          <w:u w:val="single"/>
        </w:rPr>
        <w:t>сокулакский</w:t>
      </w:r>
      <w:proofErr w:type="spellEnd"/>
      <w:r w:rsidRPr="00FA0D85">
        <w:rPr>
          <w:rFonts w:ascii="Arial" w:hAnsi="Arial" w:cs="Arial"/>
          <w:b/>
          <w:u w:val="single"/>
        </w:rPr>
        <w:t xml:space="preserve"> сельсовет   </w:t>
      </w:r>
      <w:proofErr w:type="spellStart"/>
      <w:r w:rsidRPr="00FA0D85">
        <w:rPr>
          <w:rFonts w:ascii="Arial" w:hAnsi="Arial" w:cs="Arial"/>
          <w:b/>
          <w:u w:val="single"/>
        </w:rPr>
        <w:t>Саракташского</w:t>
      </w:r>
      <w:proofErr w:type="spellEnd"/>
      <w:r w:rsidRPr="00FA0D85">
        <w:rPr>
          <w:rFonts w:ascii="Arial" w:hAnsi="Arial" w:cs="Arial"/>
          <w:b/>
          <w:u w:val="single"/>
        </w:rPr>
        <w:t xml:space="preserve"> района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  <w:b/>
          <w:u w:val="single"/>
        </w:rPr>
      </w:pPr>
    </w:p>
    <w:p w:rsidR="00A11868" w:rsidRPr="00FA0D85" w:rsidRDefault="00A11868" w:rsidP="00B761CF">
      <w:pPr>
        <w:ind w:firstLine="720"/>
        <w:jc w:val="both"/>
        <w:rPr>
          <w:rFonts w:ascii="Arial" w:hAnsi="Arial" w:cs="Arial"/>
          <w:b/>
        </w:rPr>
      </w:pPr>
      <w:r w:rsidRPr="00FA0D85">
        <w:rPr>
          <w:rFonts w:ascii="Arial" w:hAnsi="Arial" w:cs="Arial"/>
          <w:b/>
        </w:rPr>
        <w:t>1.Общие положения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1.1.Оплата труда, порядок и</w:t>
      </w:r>
      <w:r w:rsidR="00ED43C9">
        <w:rPr>
          <w:rFonts w:ascii="Arial" w:hAnsi="Arial" w:cs="Arial"/>
        </w:rPr>
        <w:t xml:space="preserve"> </w:t>
      </w:r>
      <w:r w:rsidRPr="00FA0D85">
        <w:rPr>
          <w:rFonts w:ascii="Arial" w:hAnsi="Arial" w:cs="Arial"/>
        </w:rPr>
        <w:t xml:space="preserve">условия компенсационных выплат,  надбавки к должностному окладу (ставки заработной платы) за выслугу лет, ежемесячной премии, премии по результатам работы за год, единовременных выплат   и  материальной помощи работникам обслуживающего персонала администрации </w:t>
      </w:r>
      <w:proofErr w:type="spellStart"/>
      <w:r w:rsidRPr="00FA0D85">
        <w:rPr>
          <w:rFonts w:ascii="Arial" w:hAnsi="Arial" w:cs="Arial"/>
        </w:rPr>
        <w:t>Ново</w:t>
      </w:r>
      <w:r w:rsidR="00ED43C9">
        <w:rPr>
          <w:rFonts w:ascii="Arial" w:hAnsi="Arial" w:cs="Arial"/>
        </w:rPr>
        <w:t>сокулакского</w:t>
      </w:r>
      <w:proofErr w:type="spellEnd"/>
      <w:r w:rsidRPr="00FA0D85">
        <w:rPr>
          <w:rFonts w:ascii="Arial" w:hAnsi="Arial" w:cs="Arial"/>
        </w:rPr>
        <w:t xml:space="preserve"> сельсовета </w:t>
      </w:r>
      <w:proofErr w:type="spellStart"/>
      <w:r w:rsidRPr="00FA0D85">
        <w:rPr>
          <w:rFonts w:ascii="Arial" w:hAnsi="Arial" w:cs="Arial"/>
        </w:rPr>
        <w:t>Саракташского</w:t>
      </w:r>
      <w:proofErr w:type="spellEnd"/>
      <w:r w:rsidRPr="00FA0D85">
        <w:rPr>
          <w:rFonts w:ascii="Arial" w:hAnsi="Arial" w:cs="Arial"/>
        </w:rPr>
        <w:t xml:space="preserve"> района (далее Положение) направлено на материальное стимулирование  результатов деятельности обслуживающего персонала и вводится в целях улучшения организации труда, рационального использования рабочего времени, укрепления трудовой и производственной  дисциплины.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 Оплата труда</w:t>
      </w:r>
      <w:r w:rsidR="00ED43C9">
        <w:rPr>
          <w:rFonts w:ascii="Arial" w:hAnsi="Arial" w:cs="Arial"/>
          <w:b/>
        </w:rPr>
        <w:t xml:space="preserve"> </w:t>
      </w:r>
      <w:r w:rsidRPr="00FA0D85">
        <w:rPr>
          <w:rFonts w:ascii="Arial" w:hAnsi="Arial" w:cs="Arial"/>
          <w:b/>
        </w:rPr>
        <w:t>обслуживающего персонала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2.1.Оплата труда работников обслуживающего персонала состоит из: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1) должностного оклада ( ставки заработной платы);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2) повышающего коэффициента  за выслугу лет;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3)выплат компенсационного характера ( за работу в ночное время, в праздничные и выходные дни, за сверхурочную работу),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4) выплат стимулирующего характера ( премии, материальная помощь, единовременная выплата).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В соответствии с законодательством Российской Федерации, к заработной плате обслуживающего персонала устанавливается районный коэффициент (коэффициент) – 1,15.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Оплата труда, выплата надбавок  к должностному окладу (ставке заработной платы) за выслугу лет, выплаты компенсационного и стимулирующего характера обслуживающему персоналу администрации сельсовета   выплачиваются за счет фонда оплаты труда в пределах  утвержденных  ассигнований по смете.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  <w:color w:val="5C5B5B"/>
        </w:rPr>
      </w:pPr>
      <w:r w:rsidRPr="00FA0D85">
        <w:rPr>
          <w:rFonts w:ascii="Arial" w:hAnsi="Arial" w:cs="Arial"/>
          <w:b/>
        </w:rPr>
        <w:t>2.1.Размеры ставок заработной платы</w:t>
      </w:r>
      <w:r w:rsidRPr="00FA0D85">
        <w:rPr>
          <w:rFonts w:ascii="Arial" w:hAnsi="Arial" w:cs="Arial"/>
        </w:rPr>
        <w:t xml:space="preserve"> обслуживающего персонала.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  <w:color w:val="0D0D0D"/>
        </w:rPr>
      </w:pPr>
      <w:r w:rsidRPr="00FA0D85">
        <w:rPr>
          <w:rFonts w:ascii="Arial" w:hAnsi="Arial" w:cs="Arial"/>
          <w:color w:val="0D0D0D"/>
        </w:rPr>
        <w:t xml:space="preserve">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</w:t>
      </w:r>
      <w:r w:rsidRPr="00FA0D85">
        <w:rPr>
          <w:rFonts w:ascii="Arial" w:hAnsi="Arial" w:cs="Arial"/>
          <w:color w:val="0D0D0D"/>
        </w:rPr>
        <w:lastRenderedPageBreak/>
        <w:t>Единым тарифно-квалификационным справочником работ и профессий рабочих или профессиональными стандартами.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Размеры окладов (ставок заработной платы),  работникам обслуживающего персонала устанавливаются  распоряжением  главы сельсовета, с учетом сложности и объёма выполняемой работы.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</w:p>
    <w:p w:rsidR="00A11868" w:rsidRPr="00FA0D85" w:rsidRDefault="00A11868" w:rsidP="00B761CF">
      <w:pPr>
        <w:ind w:firstLine="720"/>
        <w:jc w:val="both"/>
        <w:rPr>
          <w:rFonts w:ascii="Arial" w:hAnsi="Arial" w:cs="Arial"/>
          <w:b/>
        </w:rPr>
      </w:pPr>
      <w:r w:rsidRPr="00FA0D85">
        <w:rPr>
          <w:rFonts w:ascii="Arial" w:hAnsi="Arial" w:cs="Arial"/>
          <w:b/>
        </w:rPr>
        <w:t>2.2. Повышающий коэффициент  за выслугу лет.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2.2.1.Обслуживающему персоналу устанавливаются повышающие коэффициенты к должностным окладам(ставкам заработной платы):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-  за выслугу лет в органах местного самоуправления.      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Повышающие коэффициент к окладу за выслугу лет устанавливается обслуживающему персоналу в зависимости от общего количества лет, проработанных в местных органах самоуправления. В стаж работы, дающего право на установление повышающего коэффициента за выслугу лет, засчитывается время по уходу за  ребенком до достижения им возраста трёх лет. </w:t>
      </w:r>
    </w:p>
    <w:p w:rsidR="00A11868" w:rsidRPr="00FA0D85" w:rsidRDefault="00B761CF" w:rsidP="00B761C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Ра</w:t>
      </w:r>
      <w:r w:rsidR="00A11868" w:rsidRPr="00FA0D85">
        <w:rPr>
          <w:rFonts w:ascii="Arial" w:hAnsi="Arial" w:cs="Arial"/>
        </w:rPr>
        <w:t>змеры повышающего коэффициента к окладу (ставке заработной платы) за выслугу  лет: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при выслуге лет от 1 года до 3 лет – до 0,10;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при выслуге лет от 3  до  5  лет       – до 0,15;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при выслуге лет свыше  5 лет         – до 0,20.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Изменение размера повышающего коэффициента к окладу за выслугу  лет производится со дня  достижения стажа, дающего право на увеличение размера коэффициента, на основании документов, подтверждающих стаж работы.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2.2.2. Размер выплаты по повышающим  коэффициентам к должностному окладу  определяется путем умножения  должностного оклада  работника на повышающий коэффициент.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2.2.3. Применение повышающих коэффициентов к должностному окладу не образует новый оклад и не учитывается  при начислении иных стимулирующих и компенсационных выплат, устанавливаемых в процентном отношении к окладу. 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Выплаты по повышающим коэффициентам к должностному окладу  носят стимулирующий характер и устанавливаются на определённый период времени в течение соответствующего календарного года.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 Порядок и условия выплат стимулирующего характера (ежемесячная премия).</w:t>
      </w:r>
    </w:p>
    <w:p w:rsidR="00A11868" w:rsidRPr="00FA0D85" w:rsidRDefault="00A11868" w:rsidP="00B761CF">
      <w:pPr>
        <w:tabs>
          <w:tab w:val="left" w:pos="130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2.3.1.</w:t>
      </w:r>
      <w:r w:rsidRPr="00FA0D85">
        <w:rPr>
          <w:rFonts w:ascii="Arial" w:hAnsi="Arial" w:cs="Arial"/>
        </w:rPr>
        <w:t xml:space="preserve"> Ежемесячная премия устанавливается с целью поощрения работников за общие результаты труда по итогам работы за месяц и учитывают:</w:t>
      </w:r>
      <w:r w:rsidRPr="00FA0D85">
        <w:rPr>
          <w:rFonts w:ascii="Arial" w:hAnsi="Arial" w:cs="Arial"/>
        </w:rPr>
        <w:tab/>
      </w:r>
    </w:p>
    <w:p w:rsidR="00A11868" w:rsidRPr="00FA0D85" w:rsidRDefault="00A11868" w:rsidP="00B761CF">
      <w:pPr>
        <w:tabs>
          <w:tab w:val="left" w:pos="94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A11868" w:rsidRPr="00FA0D85" w:rsidRDefault="00A11868" w:rsidP="00B761CF">
      <w:pPr>
        <w:tabs>
          <w:tab w:val="left" w:pos="94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выполнение порученной работы, связанной с обеспечением безаварийной работы, ненормированным рабочим днем. 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Обслуживающему персоналу выплачивается премия ежемесячно в следующих размерах: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рабочим из числа обслуживающего персонала (уборщикам служебных помещений) - до </w:t>
      </w:r>
      <w:r w:rsidR="00ED43C9">
        <w:rPr>
          <w:rFonts w:ascii="Arial" w:hAnsi="Arial" w:cs="Arial"/>
        </w:rPr>
        <w:t>60</w:t>
      </w:r>
      <w:r w:rsidRPr="00FA0D85">
        <w:rPr>
          <w:rFonts w:ascii="Arial" w:hAnsi="Arial" w:cs="Arial"/>
        </w:rPr>
        <w:t>0 процентов должностного оклада (ставки заработной платы);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  <w:color w:val="0D0D0D"/>
        </w:rPr>
      </w:pPr>
      <w:r w:rsidRPr="00FA0D85">
        <w:rPr>
          <w:rFonts w:ascii="Arial" w:hAnsi="Arial" w:cs="Arial"/>
          <w:color w:val="0D0D0D"/>
        </w:rPr>
        <w:t>рабочим из числа обслуживающего персонала (водителям) - до 400 процентов от должностного оклада (ставки заработной платы).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color w:val="0D0D0D"/>
        </w:rPr>
        <w:t>Конкретный р</w:t>
      </w:r>
      <w:r w:rsidRPr="00FA0D85">
        <w:rPr>
          <w:rFonts w:ascii="Arial" w:hAnsi="Arial" w:cs="Arial"/>
          <w:lang w:eastAsia="en-US"/>
        </w:rPr>
        <w:t>азмер ежемесячной премии обслуживающему персоналу устанавливается на основании  распоряжения главы сельсовета.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  <w:color w:val="0D0D0D"/>
        </w:rPr>
      </w:pP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2.3.2</w:t>
      </w:r>
      <w:r w:rsidRPr="00FA0D85">
        <w:rPr>
          <w:rFonts w:ascii="Arial" w:hAnsi="Arial" w:cs="Arial"/>
        </w:rPr>
        <w:t xml:space="preserve">. Заработная плата работников (без учета стимулирующих выплат), устанавливаемая в соответствии с системой оплаты труда, определённой </w:t>
      </w:r>
      <w:r w:rsidRPr="00FA0D85">
        <w:rPr>
          <w:rFonts w:ascii="Arial" w:hAnsi="Arial" w:cs="Arial"/>
        </w:rPr>
        <w:lastRenderedPageBreak/>
        <w:t xml:space="preserve">настоящим Положением, не может быть меньше заработной платы (без учета стимулирующих выплат), выплачиваемой  на основе Единой тарифной сетки по оплате труда работников администрации муниципального образования </w:t>
      </w:r>
      <w:proofErr w:type="spellStart"/>
      <w:r w:rsidRPr="00FA0D85">
        <w:rPr>
          <w:rFonts w:ascii="Arial" w:hAnsi="Arial" w:cs="Arial"/>
        </w:rPr>
        <w:t>Ново</w:t>
      </w:r>
      <w:r w:rsidR="00ED43C9">
        <w:rPr>
          <w:rFonts w:ascii="Arial" w:hAnsi="Arial" w:cs="Arial"/>
        </w:rPr>
        <w:t>сокулакский</w:t>
      </w:r>
      <w:proofErr w:type="spellEnd"/>
      <w:r w:rsidRPr="00FA0D85">
        <w:rPr>
          <w:rFonts w:ascii="Arial" w:hAnsi="Arial" w:cs="Arial"/>
        </w:rPr>
        <w:t xml:space="preserve"> сельсовет </w:t>
      </w:r>
      <w:proofErr w:type="spellStart"/>
      <w:r w:rsidRPr="00FA0D85">
        <w:rPr>
          <w:rFonts w:ascii="Arial" w:hAnsi="Arial" w:cs="Arial"/>
        </w:rPr>
        <w:t>Саракташского</w:t>
      </w:r>
      <w:proofErr w:type="spellEnd"/>
      <w:r w:rsidRPr="00FA0D85">
        <w:rPr>
          <w:rFonts w:ascii="Arial" w:hAnsi="Arial" w:cs="Arial"/>
        </w:rPr>
        <w:t xml:space="preserve"> района, при условии сохранения объёма должностных  обязанностей работников и выполнения ими работ той же  квалификации. Размер ежемесячной премии может быть изменен путем увеличения или снижения не более 10 процентов за один раз.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2.3.3.</w:t>
      </w:r>
      <w:r w:rsidRPr="00FA0D85">
        <w:rPr>
          <w:rFonts w:ascii="Arial" w:hAnsi="Arial" w:cs="Arial"/>
        </w:rPr>
        <w:t xml:space="preserve"> Основными условиями повышения размера ежемесячной премии  являются: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изменение существенных условий  труда, связанных с увеличением должностных обязанностей (с обязательным внесением изменений в трудовой договор и должностную инструкцию);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выполнение сложных и важных  работ по обеспечению деятельности  органов местного самоуправления;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проявление инициативы и творческого подхода к делу.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>Если работник  в течение года не достиг условий, предусматривающих повышения премии, размер премии остается на прежнем уровне.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2.3.4.</w:t>
      </w:r>
      <w:r w:rsidRPr="00FA0D85">
        <w:rPr>
          <w:rFonts w:ascii="Arial" w:hAnsi="Arial" w:cs="Arial"/>
        </w:rPr>
        <w:t xml:space="preserve"> Изменение размера ежемесячной премии оформляется распоряжением главы сельсовета.</w:t>
      </w:r>
    </w:p>
    <w:p w:rsidR="00A11868" w:rsidRPr="00FA0D85" w:rsidRDefault="00A11868" w:rsidP="00B761CF">
      <w:pPr>
        <w:tabs>
          <w:tab w:val="left" w:pos="94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2.3.5.</w:t>
      </w:r>
      <w:r w:rsidRPr="00FA0D85">
        <w:rPr>
          <w:rFonts w:ascii="Arial" w:hAnsi="Arial" w:cs="Arial"/>
        </w:rPr>
        <w:t xml:space="preserve"> Стимулирующие выплаты устанавливаются на определённый период времени в течение соответствующего календарного года и могут быть пересмотрены в соответствии с правилами  настоящего Положения.</w:t>
      </w:r>
    </w:p>
    <w:p w:rsidR="00A11868" w:rsidRPr="00FA0D85" w:rsidRDefault="00A11868" w:rsidP="00B761CF">
      <w:pPr>
        <w:tabs>
          <w:tab w:val="left" w:pos="940"/>
        </w:tabs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2.3.6.</w:t>
      </w:r>
      <w:r w:rsidRPr="00FA0D85">
        <w:rPr>
          <w:rFonts w:ascii="Arial" w:hAnsi="Arial" w:cs="Arial"/>
        </w:rPr>
        <w:t xml:space="preserve">  При отсутствии или недостатке соответствующих (бюджетных) финансовых средств, глава сельсовета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2.4. Другие вопросы оплаты труда</w:t>
      </w:r>
      <w:r w:rsidRPr="00FA0D85">
        <w:rPr>
          <w:rFonts w:ascii="Arial" w:hAnsi="Arial" w:cs="Arial"/>
        </w:rPr>
        <w:t xml:space="preserve">.  </w:t>
      </w:r>
    </w:p>
    <w:p w:rsidR="00A11868" w:rsidRPr="00FA0D85" w:rsidRDefault="00A11868" w:rsidP="00B761CF">
      <w:pPr>
        <w:spacing w:before="23" w:after="23"/>
        <w:ind w:firstLine="720"/>
        <w:jc w:val="both"/>
        <w:rPr>
          <w:rFonts w:ascii="Arial" w:hAnsi="Arial" w:cs="Arial"/>
          <w:color w:val="0D0D0D"/>
        </w:rPr>
      </w:pPr>
      <w:r w:rsidRPr="00FA0D85">
        <w:rPr>
          <w:rFonts w:ascii="Arial" w:hAnsi="Arial" w:cs="Arial"/>
          <w:color w:val="0D0D0D"/>
        </w:rPr>
        <w:t xml:space="preserve">Работникам обслуживающего персонала выплачивается материальная помощь, единовременная выплата, выплата ежеквартальной премии,  и премия по результатам работы за год. 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</w:rPr>
        <w:t xml:space="preserve">Решение об оказании материальной помощи, единовременной выплате, ежеквартальной премии  и премии по </w:t>
      </w:r>
      <w:r w:rsidRPr="00FA0D85">
        <w:rPr>
          <w:rFonts w:ascii="Arial" w:hAnsi="Arial" w:cs="Arial"/>
          <w:color w:val="0D0D0D"/>
        </w:rPr>
        <w:t>результатам работы за год</w:t>
      </w:r>
      <w:r w:rsidRPr="00FA0D85">
        <w:rPr>
          <w:rFonts w:ascii="Arial" w:hAnsi="Arial" w:cs="Arial"/>
        </w:rPr>
        <w:t xml:space="preserve"> и их конкретных размерах принимает глава сельсовета.          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2.4.1</w:t>
      </w:r>
      <w:r w:rsidRPr="00FA0D85">
        <w:rPr>
          <w:rFonts w:ascii="Arial" w:hAnsi="Arial" w:cs="Arial"/>
        </w:rPr>
        <w:t>.Единовременная выплата при предоставлении работникам обслуживающего персонала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 сельсовета о предоставлении ежегодного оплачиваемого отпуска.</w:t>
      </w:r>
    </w:p>
    <w:p w:rsidR="00A11868" w:rsidRPr="00FA0D85" w:rsidRDefault="00A11868" w:rsidP="00B761CF">
      <w:pPr>
        <w:ind w:firstLine="720"/>
        <w:jc w:val="both"/>
        <w:rPr>
          <w:rFonts w:ascii="Arial" w:hAnsi="Arial" w:cs="Arial"/>
        </w:rPr>
      </w:pPr>
      <w:r w:rsidRPr="00FA0D85">
        <w:rPr>
          <w:rFonts w:ascii="Arial" w:hAnsi="Arial" w:cs="Arial"/>
          <w:b/>
        </w:rPr>
        <w:t>2.4.2.</w:t>
      </w:r>
      <w:r w:rsidRPr="00FA0D85">
        <w:rPr>
          <w:rFonts w:ascii="Arial" w:hAnsi="Arial" w:cs="Arial"/>
        </w:rPr>
        <w:t xml:space="preserve"> Работникам обслуживающего персонала в связи со смертью близких родственников (родители, муж, жена, дети), в связи с юбилейными датами (мужчина – 50, 60, 65 лет, женщина 50, 55, 60 лет.), по случаю бракосочетания (в случае вступления в брак впервые) и рождения ребёнка выплачивается материальная помощь в размере одного  должностного оклада (не более 1 раза в год) и предоставляется дополнительный оплачиваемый отпуск в количестве 3 дней.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Работник обслуживающего персонала администрации сельсовета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b/>
          <w:lang w:eastAsia="en-US"/>
        </w:rPr>
        <w:lastRenderedPageBreak/>
        <w:t xml:space="preserve">    2.4.3. </w:t>
      </w:r>
      <w:r w:rsidRPr="00FA0D85">
        <w:rPr>
          <w:rFonts w:ascii="Arial" w:hAnsi="Arial" w:cs="Arial"/>
          <w:lang w:eastAsia="en-US"/>
        </w:rPr>
        <w:t xml:space="preserve">Решение о выплате ежеквартальной премии работникам обслуживающего персонала принимается главой сельсовета,  выплачивается в пределах средств фонда оплаты труда и максимальными размерами не ограничивается.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Основными показателями премирования являются: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выполнение работ, имеющих особую сложность;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своевременное либо досрочное выполнение на высоком профессиональном уровне сложных заданий и поручений главы муниципального образования, руководителя отраслевого (функционального) органа;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 выполнение в оперативном режиме большого объема внеплановой работы. 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Вновь принятым работникам обслуживающего персонала премия выплачивается пропорционально отработанному времени.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Решение о выплате премии оформляется распоряжением главы сельсовета с указанием в нем конкретных размеров премий.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eastAsia="en-US"/>
        </w:rPr>
      </w:pP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u w:val="single"/>
          <w:lang w:eastAsia="en-US"/>
        </w:rPr>
      </w:pPr>
      <w:r w:rsidRPr="00FA0D85">
        <w:rPr>
          <w:rFonts w:ascii="Arial" w:hAnsi="Arial" w:cs="Arial"/>
          <w:b/>
          <w:lang w:eastAsia="en-US"/>
        </w:rPr>
        <w:t xml:space="preserve">  2.4.4.</w:t>
      </w:r>
      <w:r w:rsidRPr="00FA0D85">
        <w:rPr>
          <w:rFonts w:ascii="Arial" w:hAnsi="Arial" w:cs="Arial"/>
          <w:u w:val="single"/>
          <w:lang w:eastAsia="en-US"/>
        </w:rPr>
        <w:t>Премии по результатам работы за год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Премирование работников обслуживающего персонала производится 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Премия по результатам работы за год выплачивается на основании постановления администрации сельсовета.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 Право на получение премии по результатам работы не имеют работники обслуживающего персонала, уволенные по основаниям, предусмотренным </w:t>
      </w:r>
      <w:hyperlink r:id="rId9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статьей 77</w:t>
        </w:r>
      </w:hyperlink>
      <w:r w:rsidRPr="00FA0D85">
        <w:rPr>
          <w:rFonts w:ascii="Arial" w:hAnsi="Arial" w:cs="Arial"/>
          <w:lang w:eastAsia="en-US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с призывом на действительную военную службу;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с выходом на пенсию;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с организационно-штатными мероприятиями </w:t>
      </w:r>
      <w:r w:rsidRPr="00FA0D85">
        <w:rPr>
          <w:rFonts w:ascii="Arial" w:hAnsi="Arial" w:cs="Arial"/>
          <w:color w:val="262626"/>
          <w:lang w:eastAsia="en-US"/>
        </w:rPr>
        <w:t>(</w:t>
      </w:r>
      <w:proofErr w:type="spellStart"/>
      <w:r w:rsidR="001102D7">
        <w:fldChar w:fldCharType="begin"/>
      </w:r>
      <w:r w:rsidR="008F4077">
        <w:instrText>HYPERLINK "consultantplus://offline/ref=D99DBDF1065F578ABB7FA55C4133063448872B6629CA4F392E11472A2F817C8C575639B774S4EEF"</w:instrText>
      </w:r>
      <w:r w:rsidR="001102D7">
        <w:fldChar w:fldCharType="separate"/>
      </w:r>
      <w:r w:rsidRPr="00FA0D85">
        <w:rPr>
          <w:rStyle w:val="a3"/>
          <w:rFonts w:ascii="Arial" w:hAnsi="Arial" w:cs="Arial"/>
          <w:color w:val="262626"/>
          <w:u w:val="none"/>
          <w:lang w:eastAsia="en-US"/>
        </w:rPr>
        <w:t>пп</w:t>
      </w:r>
      <w:proofErr w:type="spellEnd"/>
      <w:r w:rsidRPr="00FA0D85">
        <w:rPr>
          <w:rStyle w:val="a3"/>
          <w:rFonts w:ascii="Arial" w:hAnsi="Arial" w:cs="Arial"/>
          <w:color w:val="262626"/>
          <w:u w:val="none"/>
          <w:lang w:eastAsia="en-US"/>
        </w:rPr>
        <w:t>. 1</w:t>
      </w:r>
      <w:r w:rsidR="001102D7">
        <w:fldChar w:fldCharType="end"/>
      </w:r>
      <w:r w:rsidRPr="00FA0D85">
        <w:rPr>
          <w:rFonts w:ascii="Arial" w:hAnsi="Arial" w:cs="Arial"/>
          <w:color w:val="262626"/>
          <w:lang w:eastAsia="en-US"/>
        </w:rPr>
        <w:t xml:space="preserve">, </w:t>
      </w:r>
      <w:hyperlink r:id="rId10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2 части первой статьи 81</w:t>
        </w:r>
      </w:hyperlink>
      <w:r w:rsidRPr="00FA0D85">
        <w:rPr>
          <w:rFonts w:ascii="Arial" w:hAnsi="Arial" w:cs="Arial"/>
          <w:lang w:eastAsia="en-US"/>
        </w:rPr>
        <w:t xml:space="preserve"> Трудового кодекса Российской Федерации).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 Премия не выплачивается работникам обслуживающего персонала: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принятым сроком до одного года;</w:t>
      </w:r>
    </w:p>
    <w:p w:rsidR="00A11868" w:rsidRPr="00FA0D85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>- имеющим 2 и более неснятых дисциплинарных взыскания в отчетном году;</w:t>
      </w:r>
    </w:p>
    <w:p w:rsidR="00A11868" w:rsidRDefault="00A11868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FA0D85">
        <w:rPr>
          <w:rFonts w:ascii="Arial" w:hAnsi="Arial" w:cs="Arial"/>
          <w:lang w:eastAsia="en-US"/>
        </w:rPr>
        <w:t xml:space="preserve">- допустившим в течение года грубое нарушение трудовой дисциплины, предусмотренное Трудовым </w:t>
      </w:r>
      <w:hyperlink r:id="rId11" w:history="1">
        <w:r w:rsidRPr="00FA0D85">
          <w:rPr>
            <w:rStyle w:val="a3"/>
            <w:rFonts w:ascii="Arial" w:hAnsi="Arial" w:cs="Arial"/>
            <w:color w:val="262626"/>
            <w:u w:val="none"/>
            <w:lang w:eastAsia="en-US"/>
          </w:rPr>
          <w:t>кодексом</w:t>
        </w:r>
      </w:hyperlink>
      <w:r w:rsidRPr="00FA0D85">
        <w:rPr>
          <w:rFonts w:ascii="Arial" w:hAnsi="Arial" w:cs="Arial"/>
          <w:lang w:eastAsia="en-US"/>
        </w:rPr>
        <w:t xml:space="preserve"> Российской Федерации, вне зависимости от применения к ним мер дисциплинарного взыскания.</w:t>
      </w:r>
    </w:p>
    <w:p w:rsidR="007F4FB5" w:rsidRPr="00FA0D85" w:rsidRDefault="007F4FB5" w:rsidP="00B761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</w:p>
    <w:sectPr w:rsidR="007F4FB5" w:rsidRPr="00FA0D85" w:rsidSect="008F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68"/>
    <w:rsid w:val="001102D7"/>
    <w:rsid w:val="004B7E19"/>
    <w:rsid w:val="006E02E0"/>
    <w:rsid w:val="00777C8F"/>
    <w:rsid w:val="007F4FB5"/>
    <w:rsid w:val="008F4077"/>
    <w:rsid w:val="00936A6E"/>
    <w:rsid w:val="00A11868"/>
    <w:rsid w:val="00B761CF"/>
    <w:rsid w:val="00BB2AD2"/>
    <w:rsid w:val="00CF2F84"/>
    <w:rsid w:val="00D3515B"/>
    <w:rsid w:val="00E020BF"/>
    <w:rsid w:val="00E42CC9"/>
    <w:rsid w:val="00ED43C9"/>
    <w:rsid w:val="00FA0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3F42FA-B739-4B33-8EF9-8B2A7E8A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A118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A11868"/>
    <w:rPr>
      <w:color w:val="0000FF"/>
      <w:u w:val="single"/>
    </w:rPr>
  </w:style>
  <w:style w:type="paragraph" w:styleId="a4">
    <w:name w:val="Normal (Web)"/>
    <w:basedOn w:val="a"/>
    <w:semiHidden/>
    <w:rsid w:val="00FA0D85"/>
    <w:pPr>
      <w:spacing w:after="28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S8E1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9DBDF1065F578ABB7FA55C4133063448872B6629CA4F392E11472A2F817C8C575639B774S4EF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9DBDF1065F578ABB7FA55C4133063448872B6629CA4F392E11472A2F817C8C575639B27D4884D7S4E7F" TargetMode="Externa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hyperlink" Target="file:///D:\&#1055;&#1086;&#1089;&#1090;&#1072;&#1085;&#1086;&#1074;&#1083;&#1077;&#1085;&#1080;&#1077;%20&#1075;&#1083;&#1072;&#1074;&#1099;%20&#1072;&#1076;&#1084;\2019\&#1086;&#1082;&#1090;&#1103;&#1073;&#1088;&#1100;.doc" TargetMode="External"/><Relationship Id="rId10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hyperlink" Target="file:///D:\&#1055;&#1086;&#1089;&#1090;&#1072;&#1085;&#1086;&#1074;&#1083;&#1077;&#1085;&#1080;&#1077;%20&#1075;&#1083;&#1072;&#1074;&#1099;%20&#1072;&#1076;&#1084;\2019\&#1086;&#1082;&#1090;&#1103;&#1073;&#1088;&#1100;.doc" TargetMode="External"/><Relationship Id="rId9" Type="http://schemas.openxmlformats.org/officeDocument/2006/relationships/hyperlink" Target="consultantplus://offline/ref=D99DBDF1065F578ABB7FA55C4133063448872B6629CA4F392E11472A2F817C8C575639B27D4884D7S4E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Links>
    <vt:vector size="60" baseType="variant">
      <vt:variant>
        <vt:i4>589836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589836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67699820</vt:i4>
      </vt:variant>
      <vt:variant>
        <vt:i4>3</vt:i4>
      </vt:variant>
      <vt:variant>
        <vt:i4>0</vt:i4>
      </vt:variant>
      <vt:variant>
        <vt:i4>5</vt:i4>
      </vt:variant>
      <vt:variant>
        <vt:lpwstr>../../../Постановление главы адм/2019/октябрь.doc</vt:lpwstr>
      </vt:variant>
      <vt:variant>
        <vt:lpwstr>Par136#Par136</vt:lpwstr>
      </vt:variant>
      <vt:variant>
        <vt:i4>67830892</vt:i4>
      </vt:variant>
      <vt:variant>
        <vt:i4>0</vt:i4>
      </vt:variant>
      <vt:variant>
        <vt:i4>0</vt:i4>
      </vt:variant>
      <vt:variant>
        <vt:i4>5</vt:i4>
      </vt:variant>
      <vt:variant>
        <vt:lpwstr>../../../Постановление главы адм/2019/октябрь.doc</vt:lpwstr>
      </vt:variant>
      <vt:variant>
        <vt:lpwstr>Par134#Par134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2021-02-10T05:38:00Z</cp:lastPrinted>
  <dcterms:created xsi:type="dcterms:W3CDTF">2021-02-17T04:11:00Z</dcterms:created>
  <dcterms:modified xsi:type="dcterms:W3CDTF">2021-02-17T04:11:00Z</dcterms:modified>
</cp:coreProperties>
</file>