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26" w:rsidRPr="0000096D" w:rsidRDefault="00E30426" w:rsidP="00E304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F6D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10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96D"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 w:rsidRPr="0000096D"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96D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E30426" w:rsidRPr="0000096D" w:rsidRDefault="00E30426" w:rsidP="00E3042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00096D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E30426" w:rsidRPr="0000096D" w:rsidRDefault="00E30426" w:rsidP="00E304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30426" w:rsidRPr="0000096D" w:rsidRDefault="00E30426" w:rsidP="00E3042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0096D">
        <w:rPr>
          <w:rFonts w:ascii="Times New Roman" w:hAnsi="Times New Roman" w:cs="Times New Roman"/>
          <w:sz w:val="28"/>
          <w:szCs w:val="28"/>
        </w:rPr>
        <w:t xml:space="preserve">.03.2020                             с.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00096D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0096D">
        <w:rPr>
          <w:rFonts w:ascii="Times New Roman" w:hAnsi="Times New Roman" w:cs="Times New Roman"/>
          <w:sz w:val="28"/>
          <w:szCs w:val="28"/>
        </w:rPr>
        <w:t xml:space="preserve"> –п</w:t>
      </w:r>
      <w:r w:rsidRPr="0000096D">
        <w:rPr>
          <w:rFonts w:ascii="Times New Roman" w:hAnsi="Times New Roman" w:cs="Times New Roman"/>
          <w:sz w:val="28"/>
          <w:szCs w:val="28"/>
        </w:rPr>
        <w:tab/>
      </w:r>
    </w:p>
    <w:p w:rsidR="00E30426" w:rsidRPr="0000096D" w:rsidRDefault="00E30426" w:rsidP="00E30426">
      <w:pPr>
        <w:jc w:val="both"/>
      </w:pP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96D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Положения о порядке использования</w:t>
      </w: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96D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бюджетных ассигнований резервного фонда</w:t>
      </w: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r w:rsidRPr="00000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Саракташского района Оренбургской области.</w:t>
      </w:r>
    </w:p>
    <w:p w:rsidR="00E30426" w:rsidRPr="0000096D" w:rsidRDefault="00E30426" w:rsidP="00E30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426" w:rsidRPr="009F6DB5" w:rsidRDefault="00E30426" w:rsidP="00E30426">
      <w:pPr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   В </w:t>
      </w:r>
      <w:r>
        <w:rPr>
          <w:rFonts w:ascii="Times New Roman" w:hAnsi="Times New Roman" w:cs="Times New Roman"/>
          <w:sz w:val="28"/>
          <w:szCs w:val="28"/>
        </w:rPr>
        <w:t>соответствии с Бюджетным кодексом</w:t>
      </w:r>
      <w:r w:rsidRPr="0000096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9F6DB5">
          <w:rPr>
            <w:rFonts w:ascii="Times New Roman" w:hAnsi="Times New Roman" w:cs="Times New Roman"/>
            <w:sz w:val="28"/>
          </w:rPr>
          <w:t>Положением</w:t>
        </w:r>
      </w:hyperlink>
      <w:r w:rsidRPr="0000096D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Новосокулакском </w:t>
      </w:r>
      <w:r w:rsidRPr="0000096D">
        <w:rPr>
          <w:rFonts w:ascii="Times New Roman" w:hAnsi="Times New Roman" w:cs="Times New Roman"/>
          <w:sz w:val="28"/>
          <w:szCs w:val="28"/>
        </w:rPr>
        <w:t xml:space="preserve">сельсовете, утвержденным </w:t>
      </w:r>
      <w:hyperlink r:id="rId6" w:history="1">
        <w:r w:rsidRPr="009F6DB5">
          <w:rPr>
            <w:rFonts w:ascii="Times New Roman" w:hAnsi="Times New Roman" w:cs="Times New Roman"/>
            <w:sz w:val="28"/>
          </w:rPr>
          <w:t>решением</w:t>
        </w:r>
      </w:hyperlink>
      <w:r>
        <w:t xml:space="preserve"> </w:t>
      </w:r>
      <w:r w:rsidRPr="000009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27.09.2019  № 105</w:t>
      </w:r>
      <w:r w:rsidRPr="000009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096D">
        <w:rPr>
          <w:rFonts w:ascii="Times New Roman" w:hAnsi="Times New Roman" w:cs="Times New Roman"/>
          <w:sz w:val="28"/>
          <w:szCs w:val="28"/>
        </w:rPr>
        <w:t>«</w:t>
      </w:r>
      <w:r w:rsidRPr="0000096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бюджетном процессе  в  муниципальном образовании  </w:t>
      </w:r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Pr="0000096D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 (изменения от 23</w:t>
      </w:r>
      <w:r w:rsidRPr="0000096D">
        <w:rPr>
          <w:rFonts w:ascii="Times New Roman" w:hAnsi="Times New Roman" w:cs="Times New Roman"/>
          <w:sz w:val="28"/>
          <w:szCs w:val="28"/>
        </w:rPr>
        <w:t>.12.2019)</w:t>
      </w:r>
      <w:r w:rsidRPr="000009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0096D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0426" w:rsidRPr="0000096D" w:rsidRDefault="00E30426" w:rsidP="00E30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096D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согласно приложению к настоящему постановлению.</w:t>
      </w:r>
    </w:p>
    <w:p w:rsidR="00E30426" w:rsidRPr="0000096D" w:rsidRDefault="00E30426" w:rsidP="00E304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Pr="0000096D">
        <w:rPr>
          <w:rFonts w:ascii="Times New Roman" w:hAnsi="Times New Roman" w:cs="Times New Roman"/>
          <w:sz w:val="28"/>
          <w:szCs w:val="28"/>
        </w:rPr>
        <w:t xml:space="preserve">беспечить финансирование расходов из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в соответствии с распоряжениями администрации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  выделении средств из этого фонда.</w:t>
      </w:r>
    </w:p>
    <w:p w:rsidR="00E30426" w:rsidRDefault="00E30426" w:rsidP="00E30426">
      <w:pPr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E30426" w:rsidRPr="0000096D" w:rsidRDefault="00E30426" w:rsidP="00E30426">
      <w:pPr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eastAsia="Times New Roman" w:hAnsi="Times New Roman"/>
          <w:sz w:val="28"/>
          <w:szCs w:val="28"/>
        </w:rPr>
        <w:t xml:space="preserve">4. Настоящее постановление вступает в силу после его обнародования и подлежит размещению на официальном сайте 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eastAsia="Times New Roman" w:hAnsi="Times New Roman"/>
          <w:sz w:val="28"/>
          <w:szCs w:val="28"/>
        </w:rPr>
        <w:t xml:space="preserve"> сельсовета. </w:t>
      </w:r>
    </w:p>
    <w:p w:rsidR="00E30426" w:rsidRPr="0000096D" w:rsidRDefault="00E30426" w:rsidP="00E30426">
      <w:pPr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   4. Настоящее постановление вступает в силу со дня его подписания.</w:t>
      </w:r>
    </w:p>
    <w:p w:rsidR="00E30426" w:rsidRDefault="00E30426" w:rsidP="00E30426">
      <w:pPr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lastRenderedPageBreak/>
        <w:t xml:space="preserve">Глава сельсовета                                                                      А.Н. </w:t>
      </w:r>
      <w:r>
        <w:rPr>
          <w:rFonts w:ascii="Times New Roman" w:hAnsi="Times New Roman" w:cs="Times New Roman"/>
          <w:sz w:val="28"/>
          <w:szCs w:val="28"/>
        </w:rPr>
        <w:t xml:space="preserve">Гусак </w:t>
      </w:r>
    </w:p>
    <w:p w:rsidR="00E30426" w:rsidRPr="0000096D" w:rsidRDefault="00E30426" w:rsidP="00E304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Саракташского района, официальный сайт, в дело.      </w:t>
      </w:r>
    </w:p>
    <w:p w:rsidR="00E30426" w:rsidRPr="0000096D" w:rsidRDefault="00E30426" w:rsidP="00E30426">
      <w:pPr>
        <w:rPr>
          <w:rFonts w:ascii="Times New Roman" w:hAnsi="Times New Roman" w:cs="Times New Roman"/>
          <w:bCs/>
          <w:kern w:val="2"/>
          <w:sz w:val="28"/>
          <w:szCs w:val="28"/>
        </w:rPr>
      </w:pPr>
      <w:bookmarkStart w:id="1" w:name="Par23"/>
      <w:bookmarkEnd w:id="1"/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Default="00E30426" w:rsidP="00E30426">
      <w:pPr>
        <w:spacing w:after="0" w:line="240" w:lineRule="auto"/>
        <w:jc w:val="right"/>
      </w:pPr>
    </w:p>
    <w:p w:rsidR="00E30426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</w:pP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 сельсо</w:t>
      </w:r>
      <w:r w:rsidRPr="0000096D">
        <w:rPr>
          <w:rFonts w:ascii="Times New Roman" w:hAnsi="Times New Roman" w:cs="Times New Roman"/>
          <w:sz w:val="28"/>
          <w:szCs w:val="28"/>
        </w:rPr>
        <w:t xml:space="preserve">вета Саракташского района 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0096D">
        <w:rPr>
          <w:rFonts w:ascii="Times New Roman" w:hAnsi="Times New Roman" w:cs="Times New Roman"/>
          <w:sz w:val="28"/>
          <w:szCs w:val="28"/>
        </w:rPr>
        <w:t xml:space="preserve">.03.2020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0096D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0426" w:rsidRPr="0000096D" w:rsidRDefault="00E30426" w:rsidP="00E30426">
      <w:pPr>
        <w:ind w:left="623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426" w:rsidRPr="0000096D" w:rsidRDefault="00E30426" w:rsidP="00E30426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ПОЛОЖЕНИЕ</w:t>
      </w:r>
    </w:p>
    <w:p w:rsidR="00E30426" w:rsidRPr="0000096D" w:rsidRDefault="00E30426" w:rsidP="00E30426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о порядке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</w:p>
    <w:p w:rsidR="00E30426" w:rsidRPr="0000096D" w:rsidRDefault="00E30426" w:rsidP="00E30426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30426" w:rsidRPr="0000096D" w:rsidRDefault="00E30426" w:rsidP="00E30426">
      <w:pPr>
        <w:tabs>
          <w:tab w:val="left" w:pos="284"/>
          <w:tab w:val="left" w:pos="321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1. Настоящим Положением определяется порядок </w:t>
      </w:r>
      <w:r w:rsidRPr="0000096D">
        <w:rPr>
          <w:rFonts w:ascii="Times New Roman" w:hAnsi="Times New Roman" w:cs="Times New Roman"/>
          <w:bCs/>
          <w:kern w:val="2"/>
          <w:sz w:val="28"/>
          <w:szCs w:val="28"/>
        </w:rPr>
        <w:t>использования бюджетных ассигнований резервного фонда администрации</w:t>
      </w:r>
      <w:r w:rsidRPr="009F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2. Резервный фонд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(далее – резервный фонд) формируется в составе расходной части бюджета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 сельсовета Саракташского района Оренбургской области. Объем резервного фонда утверждается решением Соовета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кташского района Оренбургской области и не может превышать 3 процента утвержденного указанным решением общего объема расходов.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3. Бюджетные ассигнования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Получателем бюджетных ассигнований выступает главный распорядитель бюджетных средств администрации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 сельсовета Саракташского района Оренбургской области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решение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о выделении бюджетных ассигнований из резервного фонда.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Решение о выделении бюджетных ассигнований резервного фонда оформляется распоряжением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  (далее – распоряжение).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В  распоряжении указываются: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1) основание принятия соответствующего решения;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2) наименование главного распорядителя бюджетных средств, в распоряжение которого выделяются бюджетные ассигнования резервного фонда;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Саракташского района Оренбургской области;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5) срок предоставления отчета (отчетов) о целевом использовании полученных средств фонда получателями бюджетных средств.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5. Подготовка проекта распоряжения осуществляется финансовым органом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Оренбургской области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Основанием для рассмотрения вопроса о выделении средств  фонда является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00096D">
        <w:rPr>
          <w:rFonts w:ascii="Times New Roman" w:hAnsi="Times New Roman" w:cs="Times New Roman"/>
          <w:i/>
          <w:kern w:val="2"/>
          <w:sz w:val="28"/>
          <w:szCs w:val="28"/>
        </w:rPr>
        <w:t xml:space="preserve">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1) проект распоряжения; 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2) заключение о невозможности выделения средств из резервного фонда.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К проекту  распоряжения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</w:t>
      </w:r>
      <w:r w:rsidRPr="0000096D">
        <w:rPr>
          <w:rFonts w:ascii="Times New Roman" w:hAnsi="Times New Roman" w:cs="Times New Roman"/>
          <w:sz w:val="28"/>
          <w:szCs w:val="28"/>
        </w:rPr>
        <w:lastRenderedPageBreak/>
        <w:t>обследования, заключения соответствующих структурных подразделений администрации и др.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Финансирование расходов за счет средств резервного фонда осуществляется финансовым органом администрации на основании распоряжения.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Саракташского района Оренбургской области</w:t>
      </w:r>
      <w:r w:rsidRPr="0000096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на единый счет бюджета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6D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представления отчета об использовании средств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>7. Контроль за использованием бюджетных ассигнований резервного фонда осуществляется финансовым органом, главными распорядителями средств бюджета</w:t>
      </w:r>
      <w:r w:rsidRPr="009F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ского района, органами муниципального финансового контроля в пределах своей компетенции.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Получатели бюджетных средств резервного фонда в сроки, указанные в   распоряжении 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ского района в финансовый орган по форме согласно приложению № 1 к настоящему Положению.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>Саракташского района по форме согласно приложению № 2 к настоящему  Положению.</w:t>
      </w:r>
    </w:p>
    <w:p w:rsidR="00E30426" w:rsidRPr="0000096D" w:rsidRDefault="00E30426" w:rsidP="00E30426">
      <w:pPr>
        <w:spacing w:after="0"/>
        <w:rPr>
          <w:rFonts w:ascii="Times New Roman" w:hAnsi="Times New Roman" w:cs="Times New Roman"/>
          <w:sz w:val="28"/>
          <w:szCs w:val="28"/>
        </w:rPr>
        <w:sectPr w:rsidR="00E30426" w:rsidRPr="0000096D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30426" w:rsidRPr="0000096D" w:rsidRDefault="00E30426" w:rsidP="00E3042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9072"/>
        <w:outlineLvl w:val="1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 w:rsidRPr="000009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1к Положению о </w:t>
      </w:r>
      <w:r w:rsidRPr="0000096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порядке </w:t>
      </w:r>
      <w:r w:rsidRPr="0000096D">
        <w:rPr>
          <w:rFonts w:ascii="Times New Roman" w:eastAsia="Calibri" w:hAnsi="Times New Roman" w:cs="Times New Roman"/>
          <w:bCs/>
          <w:kern w:val="2"/>
          <w:sz w:val="28"/>
          <w:szCs w:val="28"/>
        </w:rPr>
        <w:t>использования бюджетных ассигнований резервного фонда администрации</w:t>
      </w:r>
    </w:p>
    <w:p w:rsidR="00E30426" w:rsidRPr="0000096D" w:rsidRDefault="00E30426" w:rsidP="00E30426">
      <w:pPr>
        <w:widowControl w:val="0"/>
        <w:tabs>
          <w:tab w:val="left" w:pos="284"/>
        </w:tabs>
        <w:autoSpaceDE w:val="0"/>
        <w:autoSpaceDN w:val="0"/>
        <w:adjustRightInd w:val="0"/>
        <w:ind w:left="9072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Саракташсокго района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ОТЧЕТ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00096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по состоянию на ________________ 20___ г.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  руб.</w:t>
      </w:r>
    </w:p>
    <w:tbl>
      <w:tblPr>
        <w:tblW w:w="145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1700"/>
        <w:gridCol w:w="1700"/>
        <w:gridCol w:w="1134"/>
        <w:gridCol w:w="2267"/>
        <w:gridCol w:w="1417"/>
        <w:gridCol w:w="1274"/>
        <w:gridCol w:w="1984"/>
      </w:tblGrid>
      <w:tr w:rsidR="00E30426" w:rsidRPr="0000096D" w:rsidTr="0042766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Примечание </w:t>
            </w:r>
            <w:hyperlink r:id="rId7" w:anchor="Par30" w:history="1">
              <w:r w:rsidRPr="0000096D">
                <w:rPr>
                  <w:rFonts w:ascii="Times New Roman" w:hAnsi="Times New Roman" w:cs="Times New Roman"/>
                  <w:color w:val="0000FF"/>
                  <w:sz w:val="28"/>
                  <w:u w:val="single"/>
                </w:rPr>
                <w:t>&lt;*&gt;</w:t>
              </w:r>
            </w:hyperlink>
          </w:p>
        </w:tc>
      </w:tr>
      <w:tr w:rsidR="00E30426" w:rsidRPr="0000096D" w:rsidTr="0042766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26" w:rsidRPr="0000096D" w:rsidRDefault="00E30426" w:rsidP="00427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0"/>
      <w:bookmarkEnd w:id="3"/>
      <w:r w:rsidRPr="0000096D">
        <w:rPr>
          <w:rFonts w:ascii="Times New Roman" w:hAnsi="Times New Roman" w:cs="Times New Roman"/>
          <w:sz w:val="28"/>
          <w:szCs w:val="28"/>
        </w:rPr>
        <w:lastRenderedPageBreak/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5"/>
        <w:gridCol w:w="567"/>
        <w:gridCol w:w="1171"/>
        <w:gridCol w:w="993"/>
        <w:gridCol w:w="2678"/>
      </w:tblGrid>
      <w:tr w:rsidR="00E30426" w:rsidRPr="0000096D" w:rsidTr="00427668">
        <w:trPr>
          <w:trHeight w:val="404"/>
        </w:trPr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DDDDDD"/>
              <w:left w:val="nil"/>
              <w:bottom w:val="single" w:sz="4" w:space="0" w:color="auto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426" w:rsidRPr="0000096D" w:rsidTr="00427668">
        <w:trPr>
          <w:trHeight w:val="241"/>
        </w:trPr>
        <w:tc>
          <w:tcPr>
            <w:tcW w:w="8155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E30426" w:rsidRPr="0000096D" w:rsidTr="00427668">
        <w:trPr>
          <w:trHeight w:val="397"/>
        </w:trPr>
        <w:tc>
          <w:tcPr>
            <w:tcW w:w="8155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426" w:rsidRPr="0000096D" w:rsidTr="00427668">
        <w:tc>
          <w:tcPr>
            <w:tcW w:w="8155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DDDDD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Исполнитель (ФИО) тел.</w:t>
      </w:r>
    </w:p>
    <w:p w:rsidR="00E30426" w:rsidRPr="0000096D" w:rsidRDefault="00E30426" w:rsidP="00E30426">
      <w:pPr>
        <w:spacing w:after="0"/>
        <w:rPr>
          <w:rFonts w:ascii="Times New Roman" w:hAnsi="Times New Roman" w:cs="Times New Roman"/>
          <w:sz w:val="28"/>
          <w:szCs w:val="28"/>
        </w:rPr>
        <w:sectPr w:rsidR="00E30426" w:rsidRPr="0000096D"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Pr="0000096D"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 w:rsidRPr="0000096D">
        <w:rPr>
          <w:rFonts w:ascii="Times New Roman" w:hAnsi="Times New Roman" w:cs="Times New Roman"/>
          <w:bCs/>
          <w:kern w:val="2"/>
          <w:sz w:val="28"/>
          <w:szCs w:val="28"/>
        </w:rPr>
        <w:t>использования бюджетных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00096D">
        <w:rPr>
          <w:rFonts w:ascii="Times New Roman" w:hAnsi="Times New Roman" w:cs="Times New Roman"/>
          <w:bCs/>
          <w:kern w:val="2"/>
          <w:sz w:val="28"/>
          <w:szCs w:val="28"/>
        </w:rPr>
        <w:t>ассигнований резервного фонда администрации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00096D">
        <w:rPr>
          <w:rFonts w:ascii="Times New Roman" w:hAnsi="Times New Roman" w:cs="Times New Roman"/>
          <w:sz w:val="28"/>
          <w:szCs w:val="28"/>
        </w:rPr>
        <w:t xml:space="preserve">  сельсовета Саракташсокго района 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426" w:rsidRPr="0000096D" w:rsidRDefault="00E30426" w:rsidP="00E304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ОТЧЕТ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0096D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резервного фонда</w:t>
      </w:r>
    </w:p>
    <w:p w:rsidR="00E30426" w:rsidRPr="0000096D" w:rsidRDefault="00E30426" w:rsidP="00E3042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E30426" w:rsidRPr="0000096D" w:rsidTr="0042766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Сумма, тыс. рублей</w:t>
            </w:r>
          </w:p>
        </w:tc>
      </w:tr>
      <w:tr w:rsidR="00E30426" w:rsidRPr="0000096D" w:rsidTr="0042766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Размер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Новосокулакского </w:t>
            </w:r>
            <w:r w:rsidRPr="0000096D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сельс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овета </w:t>
            </w:r>
            <w:r w:rsidRPr="0000096D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установленный решением 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вета</w:t>
            </w: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депутатов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Новосокулакского сельсовета </w:t>
            </w: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бюджете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 Новосокулакский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Распределенный размер бюджетных ассигнований резервного фонда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Новосокулакского</w:t>
            </w: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</w:t>
            </w: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</w:tr>
      <w:tr w:rsidR="00E30426" w:rsidRPr="0000096D" w:rsidTr="0042766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Новосокулакского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Фактическое использование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Новосокулакского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Возвращено неиспользованных бюджетных ассигнований резервного фонда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Новосокулакского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0426" w:rsidRPr="0000096D" w:rsidTr="00427668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5. Нераспределенный остаток бюджетных ассигнований резервного фонда администрации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Новосокулакского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6" w:rsidRPr="0000096D" w:rsidRDefault="00E30426" w:rsidP="0042766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30426" w:rsidRPr="0000096D" w:rsidRDefault="00E30426" w:rsidP="00E3042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404"/>
        <w:gridCol w:w="1171"/>
        <w:gridCol w:w="396"/>
        <w:gridCol w:w="2389"/>
      </w:tblGrid>
      <w:tr w:rsidR="00E30426" w:rsidRPr="0000096D" w:rsidTr="00427668">
        <w:trPr>
          <w:trHeight w:val="397"/>
        </w:trPr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финансового органа </w:t>
            </w:r>
          </w:p>
          <w:p w:rsidR="00E30426" w:rsidRPr="0000096D" w:rsidRDefault="00E30426" w:rsidP="0042766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Новосокулакского </w:t>
            </w:r>
            <w:r w:rsidRPr="0000096D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41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30426" w:rsidRPr="0000096D" w:rsidTr="00427668">
        <w:tc>
          <w:tcPr>
            <w:tcW w:w="5178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(подпись)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6" w:space="0" w:color="DDDDDD"/>
              <w:right w:val="nil"/>
            </w:tcBorders>
          </w:tcPr>
          <w:p w:rsidR="00E30426" w:rsidRPr="0000096D" w:rsidRDefault="00E30426" w:rsidP="00427668">
            <w:pPr>
              <w:spacing w:after="15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0426" w:rsidRPr="0000096D" w:rsidRDefault="00E30426" w:rsidP="00427668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0096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(расшифровка подписи)</w:t>
            </w:r>
          </w:p>
        </w:tc>
      </w:tr>
    </w:tbl>
    <w:p w:rsidR="00E30426" w:rsidRDefault="00E30426" w:rsidP="00E30426"/>
    <w:p w:rsidR="00D54066" w:rsidRDefault="00D54066"/>
    <w:sectPr w:rsidR="00D54066" w:rsidSect="0079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26"/>
    <w:rsid w:val="00247268"/>
    <w:rsid w:val="00D54066"/>
    <w:rsid w:val="00E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4783B-C9A1-425A-82CD-22CA201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4539304/0" TargetMode="External"/><Relationship Id="rId5" Type="http://schemas.openxmlformats.org/officeDocument/2006/relationships/hyperlink" Target="http://internet.garant.ru/document/redirect/24539304/10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2020-12-16T17:46:00Z</dcterms:created>
  <dcterms:modified xsi:type="dcterms:W3CDTF">2020-12-16T17:46:00Z</dcterms:modified>
</cp:coreProperties>
</file>