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B11" w:rsidRDefault="00D20E8D" w:rsidP="00BF1B11">
      <w:pPr>
        <w:widowControl w:val="0"/>
        <w:autoSpaceDE w:val="0"/>
        <w:autoSpaceDN w:val="0"/>
        <w:adjustRightInd w:val="0"/>
        <w:jc w:val="center"/>
        <w:rPr>
          <w:sz w:val="28"/>
          <w:szCs w:val="28"/>
        </w:rPr>
      </w:pPr>
      <w:bookmarkStart w:id="0" w:name="_GoBack"/>
      <w:bookmarkEnd w:id="0"/>
      <w:r w:rsidRPr="00BF1B11">
        <w:rPr>
          <w:noProof/>
          <w:sz w:val="28"/>
          <w:szCs w:val="28"/>
        </w:rPr>
        <w:drawing>
          <wp:inline distT="0" distB="0" distL="0" distR="0">
            <wp:extent cx="428625" cy="609600"/>
            <wp:effectExtent l="0" t="0" r="9525" b="0"/>
            <wp:docPr id="1"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oku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BF1B11" w:rsidRDefault="00BF1B11" w:rsidP="00BF1B11">
      <w:pPr>
        <w:widowControl w:val="0"/>
        <w:autoSpaceDE w:val="0"/>
        <w:autoSpaceDN w:val="0"/>
        <w:adjustRightInd w:val="0"/>
        <w:jc w:val="center"/>
        <w:rPr>
          <w:sz w:val="28"/>
          <w:szCs w:val="28"/>
        </w:rPr>
      </w:pPr>
    </w:p>
    <w:p w:rsidR="00BF1B11" w:rsidRPr="00764028" w:rsidRDefault="00BF1B11" w:rsidP="00BF1B11">
      <w:pPr>
        <w:keepNext/>
        <w:overflowPunct w:val="0"/>
        <w:autoSpaceDE w:val="0"/>
        <w:autoSpaceDN w:val="0"/>
        <w:adjustRightInd w:val="0"/>
        <w:ind w:right="-284"/>
        <w:jc w:val="center"/>
        <w:textAlignment w:val="baseline"/>
        <w:outlineLvl w:val="1"/>
        <w:rPr>
          <w:b/>
          <w:bCs/>
          <w:sz w:val="28"/>
          <w:szCs w:val="28"/>
        </w:rPr>
      </w:pPr>
      <w:r w:rsidRPr="00764028">
        <w:rPr>
          <w:b/>
          <w:bCs/>
          <w:sz w:val="28"/>
          <w:szCs w:val="28"/>
        </w:rPr>
        <w:t xml:space="preserve">АДМИНИСТРАЦИЯ </w:t>
      </w:r>
      <w:r>
        <w:rPr>
          <w:b/>
          <w:bCs/>
          <w:sz w:val="28"/>
          <w:szCs w:val="28"/>
        </w:rPr>
        <w:t>НОВОСОКУЛАКСКОГО</w:t>
      </w:r>
      <w:r w:rsidRPr="00764028">
        <w:rPr>
          <w:b/>
          <w:bCs/>
          <w:sz w:val="28"/>
          <w:szCs w:val="28"/>
        </w:rPr>
        <w:t xml:space="preserve"> СЕЛЬСОВЕТА</w:t>
      </w:r>
    </w:p>
    <w:p w:rsidR="00BF1B11" w:rsidRPr="00764028" w:rsidRDefault="00BF1B11" w:rsidP="00BF1B11">
      <w:pPr>
        <w:widowControl w:val="0"/>
        <w:autoSpaceDE w:val="0"/>
        <w:autoSpaceDN w:val="0"/>
        <w:adjustRightInd w:val="0"/>
        <w:ind w:right="-284"/>
        <w:jc w:val="center"/>
        <w:rPr>
          <w:b/>
          <w:caps/>
          <w:sz w:val="28"/>
          <w:szCs w:val="28"/>
        </w:rPr>
      </w:pPr>
      <w:r w:rsidRPr="00764028">
        <w:rPr>
          <w:b/>
          <w:caps/>
          <w:sz w:val="28"/>
          <w:szCs w:val="28"/>
        </w:rPr>
        <w:t>САРАКТАШСКОГО РАЙОНА ОРЕНБУРГСКОЙ ОБЛАСТИ</w:t>
      </w:r>
    </w:p>
    <w:p w:rsidR="00BF1B11" w:rsidRDefault="00BF1B11" w:rsidP="00BF1B11">
      <w:pPr>
        <w:widowControl w:val="0"/>
        <w:autoSpaceDE w:val="0"/>
        <w:autoSpaceDN w:val="0"/>
        <w:adjustRightInd w:val="0"/>
        <w:rPr>
          <w:b/>
          <w:sz w:val="32"/>
          <w:szCs w:val="32"/>
        </w:rPr>
      </w:pPr>
    </w:p>
    <w:p w:rsidR="00BF1B11" w:rsidRPr="00764028" w:rsidRDefault="00BF1B11" w:rsidP="00BF1B11">
      <w:pPr>
        <w:widowControl w:val="0"/>
        <w:autoSpaceDE w:val="0"/>
        <w:autoSpaceDN w:val="0"/>
        <w:adjustRightInd w:val="0"/>
        <w:jc w:val="center"/>
        <w:rPr>
          <w:b/>
          <w:sz w:val="28"/>
          <w:szCs w:val="28"/>
        </w:rPr>
      </w:pPr>
      <w:r w:rsidRPr="00764028">
        <w:rPr>
          <w:b/>
          <w:sz w:val="28"/>
          <w:szCs w:val="28"/>
        </w:rPr>
        <w:t>П О С Т А Н О В Л Е Н И Е</w:t>
      </w:r>
    </w:p>
    <w:p w:rsidR="00BF1B11" w:rsidRDefault="00BF1B11" w:rsidP="00BF1B11">
      <w:pPr>
        <w:widowControl w:val="0"/>
        <w:pBdr>
          <w:bottom w:val="single" w:sz="18" w:space="1" w:color="auto"/>
        </w:pBdr>
        <w:autoSpaceDE w:val="0"/>
        <w:autoSpaceDN w:val="0"/>
        <w:adjustRightInd w:val="0"/>
        <w:ind w:right="-284"/>
        <w:jc w:val="center"/>
        <w:rPr>
          <w:sz w:val="28"/>
          <w:szCs w:val="28"/>
        </w:rPr>
      </w:pPr>
      <w:r>
        <w:rPr>
          <w:b/>
          <w:sz w:val="28"/>
          <w:szCs w:val="28"/>
        </w:rPr>
        <w:t>____________________________________________________________________</w:t>
      </w:r>
    </w:p>
    <w:p w:rsidR="00BF1B11" w:rsidRDefault="00BF1B11" w:rsidP="00BF1B11">
      <w:pPr>
        <w:widowControl w:val="0"/>
        <w:autoSpaceDE w:val="0"/>
        <w:autoSpaceDN w:val="0"/>
        <w:adjustRightInd w:val="0"/>
        <w:ind w:right="283"/>
        <w:rPr>
          <w:sz w:val="28"/>
          <w:szCs w:val="28"/>
        </w:rPr>
      </w:pPr>
    </w:p>
    <w:p w:rsidR="00BF1B11" w:rsidRDefault="00BF1B11" w:rsidP="00BF1B11">
      <w:pPr>
        <w:jc w:val="center"/>
        <w:rPr>
          <w:sz w:val="28"/>
          <w:szCs w:val="28"/>
        </w:rPr>
      </w:pPr>
      <w:r>
        <w:rPr>
          <w:sz w:val="28"/>
          <w:szCs w:val="28"/>
        </w:rPr>
        <w:t>01.12.2017                            с. Новосокулак                                        № 37-п</w:t>
      </w:r>
    </w:p>
    <w:p w:rsidR="00BF1B11" w:rsidRDefault="00BF1B11" w:rsidP="00BF1B11">
      <w:pPr>
        <w:pStyle w:val="af3"/>
        <w:ind w:firstLine="708"/>
        <w:rPr>
          <w:rFonts w:ascii="Times New Roman" w:hAnsi="Times New Roman"/>
          <w:color w:val="000000"/>
          <w:spacing w:val="1"/>
          <w:w w:val="106"/>
          <w:sz w:val="28"/>
          <w:szCs w:val="28"/>
        </w:rPr>
      </w:pPr>
    </w:p>
    <w:p w:rsidR="00BF1B11" w:rsidRDefault="00BF1B11" w:rsidP="00BF1B11">
      <w:pPr>
        <w:pStyle w:val="p3"/>
        <w:shd w:val="clear" w:color="auto" w:fill="FFFFFF"/>
        <w:spacing w:before="0" w:beforeAutospacing="0" w:after="0" w:afterAutospacing="0"/>
        <w:rPr>
          <w:b/>
          <w:color w:val="000000"/>
          <w:sz w:val="28"/>
          <w:szCs w:val="28"/>
        </w:rPr>
      </w:pPr>
    </w:p>
    <w:tbl>
      <w:tblPr>
        <w:tblW w:w="0" w:type="auto"/>
        <w:jc w:val="center"/>
        <w:tblLook w:val="01E0" w:firstRow="1" w:lastRow="1" w:firstColumn="1" w:lastColumn="1" w:noHBand="0" w:noVBand="0"/>
      </w:tblPr>
      <w:tblGrid>
        <w:gridCol w:w="6844"/>
      </w:tblGrid>
      <w:tr w:rsidR="00BF1B11" w:rsidTr="00D3380E">
        <w:trPr>
          <w:jc w:val="center"/>
        </w:trPr>
        <w:tc>
          <w:tcPr>
            <w:tcW w:w="6844" w:type="dxa"/>
            <w:hideMark/>
          </w:tcPr>
          <w:p w:rsidR="00BF1B11" w:rsidRDefault="00BF1B11" w:rsidP="00D3380E">
            <w:pPr>
              <w:widowControl w:val="0"/>
              <w:snapToGrid w:val="0"/>
              <w:jc w:val="center"/>
              <w:rPr>
                <w:bCs/>
                <w:sz w:val="28"/>
                <w:szCs w:val="28"/>
              </w:rPr>
            </w:pPr>
            <w:r>
              <w:rPr>
                <w:sz w:val="28"/>
                <w:szCs w:val="28"/>
              </w:rPr>
              <w:t xml:space="preserve">Об утверждении  Порядка  размещения сведений о доходах, расходах,  об имуществе и обязательствах имущественного характера отдельных категорий лиц органов местного самоуправления  муниципального образования Новосокулакский сельсовет Саракташского района Оренбургской области, их супруги (супруга) и несовершеннолетних детей на официальном сайте администрации муниципального образования Новосокулакский сельсовет Саракташского района и предоставления этих сведений средствам массовой информации для опубликования </w:t>
            </w:r>
          </w:p>
        </w:tc>
      </w:tr>
    </w:tbl>
    <w:p w:rsidR="00BF1B11" w:rsidRDefault="00BF1B11" w:rsidP="00BF1B11">
      <w:pPr>
        <w:shd w:val="clear" w:color="auto" w:fill="FFFFFF"/>
        <w:rPr>
          <w:bCs/>
          <w:sz w:val="28"/>
          <w:szCs w:val="28"/>
        </w:rPr>
      </w:pPr>
    </w:p>
    <w:p w:rsidR="00BF1B11" w:rsidRDefault="00BF1B11" w:rsidP="00BF1B11">
      <w:pPr>
        <w:autoSpaceDE w:val="0"/>
        <w:autoSpaceDN w:val="0"/>
        <w:adjustRightInd w:val="0"/>
        <w:ind w:firstLine="709"/>
        <w:jc w:val="both"/>
        <w:rPr>
          <w:sz w:val="28"/>
          <w:szCs w:val="28"/>
        </w:rPr>
      </w:pPr>
      <w:r>
        <w:rPr>
          <w:sz w:val="28"/>
          <w:szCs w:val="28"/>
        </w:rPr>
        <w:t>В соответствии с частью 7.4 статьи 40 Федерального закона от 06.10.2003 № 131-ФЗ "Об общих принципах организации местного самоуправления в Российской Федерации", частью 8 статьи 15 Федерального закона от 02.03.2007 № 25-ФЗ «О муниципальной службе в Российской Федерации»,частью 6 статьи 8 Федерального закона от 25.12.2008 № 273-ФЗ «О противодействии коррупции», Указом Президента Российской Федерации от 08.07.2013 № 613 «Вопросы противодействия коррупции», Федеральным законом от 03.04.2017 №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w:t>
      </w:r>
    </w:p>
    <w:p w:rsidR="00BF1B11" w:rsidRDefault="00BF1B11" w:rsidP="00BF1B11">
      <w:pPr>
        <w:spacing w:line="218" w:lineRule="auto"/>
        <w:ind w:firstLine="900"/>
        <w:jc w:val="both"/>
        <w:rPr>
          <w:sz w:val="28"/>
          <w:szCs w:val="28"/>
        </w:rPr>
      </w:pPr>
      <w:r>
        <w:rPr>
          <w:sz w:val="28"/>
          <w:szCs w:val="28"/>
        </w:rPr>
        <w:t xml:space="preserve">1. Утвердить: </w:t>
      </w:r>
    </w:p>
    <w:p w:rsidR="00BF1B11" w:rsidRDefault="00BF1B11" w:rsidP="00BF1B11">
      <w:pPr>
        <w:widowControl w:val="0"/>
        <w:numPr>
          <w:ilvl w:val="1"/>
          <w:numId w:val="38"/>
        </w:numPr>
        <w:snapToGrid w:val="0"/>
        <w:ind w:left="0" w:firstLine="709"/>
        <w:jc w:val="both"/>
        <w:rPr>
          <w:sz w:val="28"/>
          <w:szCs w:val="28"/>
        </w:rPr>
      </w:pPr>
      <w:r>
        <w:rPr>
          <w:sz w:val="28"/>
          <w:szCs w:val="28"/>
        </w:rPr>
        <w:t>Порядок размещения сведений о доходах, расходах, об имуществе и обязательствах имущественного характера отдельных категорий лиц органов местного самоуправления муниципального образования Новосокулакский сельсовет Саракташского района Оренбургской области, их супруги (супруга) и несовершеннолетних детей на официальном сайте администрации муниципального образования Новосокулакский сельсовет Саракташского района и предоставления этих сведений средствам массовой информации для опубликования согласно приложению 1.</w:t>
      </w:r>
    </w:p>
    <w:p w:rsidR="00BF1B11" w:rsidRDefault="00BF1B11" w:rsidP="00BF1B11">
      <w:pPr>
        <w:jc w:val="both"/>
        <w:rPr>
          <w:sz w:val="28"/>
          <w:szCs w:val="28"/>
        </w:rPr>
      </w:pPr>
      <w:r>
        <w:rPr>
          <w:sz w:val="28"/>
          <w:szCs w:val="28"/>
        </w:rPr>
        <w:lastRenderedPageBreak/>
        <w:tab/>
        <w:t>1.2. Форму сведений о доходах, об имуществе и обязательствах имущественного характера отдельных категорий лиц (лиц, замещающих муниципальные должности, лиц, замещающих должности муниципальной службы, лиц, претендующих на замещение должностей муниципальной службы, руководители  муниципальных учреждений) и членов их семьи за отчетный период согласно приложению 2.</w:t>
      </w:r>
    </w:p>
    <w:p w:rsidR="00BF1B11" w:rsidRDefault="00BF1B11" w:rsidP="00BF1B11">
      <w:pPr>
        <w:ind w:firstLine="709"/>
        <w:jc w:val="both"/>
        <w:rPr>
          <w:sz w:val="28"/>
          <w:szCs w:val="28"/>
        </w:rPr>
      </w:pPr>
      <w:r>
        <w:rPr>
          <w:sz w:val="28"/>
          <w:szCs w:val="28"/>
        </w:rPr>
        <w:t xml:space="preserve">2. Считать утратившим силу постановление администрации Новосокулакского сельсовета Саракташского района от 22.09.2014 № 31-п  «Об утверждении Порядка размещения сведений о доходах, об имуществе и обязательствах имущественного характера муниципальных служащих, их супруги (супруга) и несовершеннолетних детей на официальном сайте администрации муниципального образования Новосокулакский сельсовет Саракташского района и предоставления этих сведений средствам массовой информации для опубликования» </w:t>
      </w:r>
    </w:p>
    <w:p w:rsidR="00BF1B11" w:rsidRDefault="00BF1B11" w:rsidP="00BF1B11">
      <w:pPr>
        <w:tabs>
          <w:tab w:val="left" w:pos="1360"/>
        </w:tabs>
        <w:jc w:val="both"/>
        <w:rPr>
          <w:rStyle w:val="FontStyle13"/>
          <w:sz w:val="28"/>
        </w:rPr>
      </w:pPr>
      <w:r>
        <w:rPr>
          <w:sz w:val="28"/>
          <w:szCs w:val="28"/>
        </w:rPr>
        <w:tab/>
        <w:t>3. Настоящее  постановление вступает в силу после его официального опубликования путем размещения на официальном сайте администрации муниципального образования Новосокулакский сельсовет Саракташского района Оренбургской области</w:t>
      </w:r>
      <w:r>
        <w:rPr>
          <w:rStyle w:val="FontStyle13"/>
          <w:sz w:val="28"/>
          <w:szCs w:val="28"/>
        </w:rPr>
        <w:t>.</w:t>
      </w:r>
    </w:p>
    <w:p w:rsidR="00BF1B11" w:rsidRDefault="00BF1B11" w:rsidP="00BF1B11">
      <w:pPr>
        <w:ind w:firstLine="708"/>
        <w:jc w:val="both"/>
        <w:rPr>
          <w:sz w:val="28"/>
          <w:szCs w:val="28"/>
        </w:rPr>
      </w:pPr>
      <w:r>
        <w:rPr>
          <w:sz w:val="28"/>
          <w:szCs w:val="28"/>
        </w:rPr>
        <w:t>4. Контроль за выполнением настоящего постановления оставляю за собой.</w:t>
      </w:r>
    </w:p>
    <w:p w:rsidR="00BF1B11" w:rsidRDefault="00BF1B11" w:rsidP="00BF1B11">
      <w:pPr>
        <w:tabs>
          <w:tab w:val="left" w:pos="714"/>
        </w:tabs>
        <w:jc w:val="both"/>
        <w:rPr>
          <w:sz w:val="28"/>
          <w:szCs w:val="28"/>
        </w:rPr>
      </w:pPr>
    </w:p>
    <w:p w:rsidR="00BF1B11" w:rsidRDefault="00BF1B11" w:rsidP="00BF1B11">
      <w:pPr>
        <w:tabs>
          <w:tab w:val="left" w:pos="1360"/>
        </w:tabs>
        <w:jc w:val="both"/>
        <w:rPr>
          <w:sz w:val="28"/>
          <w:szCs w:val="28"/>
        </w:rPr>
      </w:pPr>
    </w:p>
    <w:p w:rsidR="00BF1B11" w:rsidRDefault="00BF1B11" w:rsidP="00BF1B11">
      <w:pPr>
        <w:shd w:val="clear" w:color="auto" w:fill="FFFFFF"/>
        <w:jc w:val="both"/>
        <w:rPr>
          <w:bCs/>
          <w:sz w:val="28"/>
          <w:szCs w:val="28"/>
        </w:rPr>
      </w:pPr>
      <w:r>
        <w:rPr>
          <w:bCs/>
          <w:sz w:val="28"/>
          <w:szCs w:val="28"/>
        </w:rPr>
        <w:t>Глава сельсовета</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А.Н. Гусак</w:t>
      </w:r>
    </w:p>
    <w:p w:rsidR="00BF1B11" w:rsidRDefault="00BF1B11" w:rsidP="00BF1B11">
      <w:pPr>
        <w:shd w:val="clear" w:color="auto" w:fill="FFFFFF"/>
        <w:jc w:val="both"/>
        <w:rPr>
          <w:bCs/>
          <w:sz w:val="28"/>
          <w:szCs w:val="28"/>
        </w:rPr>
      </w:pPr>
    </w:p>
    <w:p w:rsidR="00BF1B11" w:rsidRDefault="00BF1B11" w:rsidP="00BF1B11">
      <w:pPr>
        <w:shd w:val="clear" w:color="auto" w:fill="FFFFFF"/>
        <w:jc w:val="both"/>
        <w:rPr>
          <w:bCs/>
          <w:sz w:val="28"/>
          <w:szCs w:val="28"/>
        </w:rPr>
      </w:pPr>
    </w:p>
    <w:p w:rsidR="00BF1B11" w:rsidRDefault="00BF1B11" w:rsidP="00BF1B11">
      <w:pPr>
        <w:shd w:val="clear" w:color="auto" w:fill="FFFFFF"/>
        <w:jc w:val="both"/>
        <w:rPr>
          <w:bCs/>
          <w:sz w:val="28"/>
          <w:szCs w:val="28"/>
        </w:rPr>
      </w:pPr>
    </w:p>
    <w:p w:rsidR="00BF1B11" w:rsidRDefault="00BF1B11" w:rsidP="00BF1B11">
      <w:pPr>
        <w:shd w:val="clear" w:color="auto" w:fill="FFFFFF"/>
        <w:jc w:val="both"/>
        <w:rPr>
          <w:bCs/>
          <w:sz w:val="28"/>
          <w:szCs w:val="28"/>
        </w:rPr>
      </w:pPr>
    </w:p>
    <w:p w:rsidR="00BF1B11" w:rsidRDefault="00BF1B11" w:rsidP="00BF1B11">
      <w:pPr>
        <w:shd w:val="clear" w:color="auto" w:fill="FFFFFF"/>
        <w:jc w:val="both"/>
        <w:rPr>
          <w:bCs/>
          <w:sz w:val="28"/>
          <w:szCs w:val="28"/>
        </w:rPr>
      </w:pPr>
    </w:p>
    <w:p w:rsidR="00BF1B11" w:rsidRDefault="00BF1B11" w:rsidP="00BF1B11">
      <w:pPr>
        <w:shd w:val="clear" w:color="auto" w:fill="FFFFFF"/>
        <w:jc w:val="both"/>
        <w:rPr>
          <w:bCs/>
          <w:sz w:val="28"/>
          <w:szCs w:val="28"/>
        </w:rPr>
      </w:pPr>
    </w:p>
    <w:p w:rsidR="00BF1B11" w:rsidRDefault="00BF1B11" w:rsidP="00BF1B11">
      <w:pPr>
        <w:shd w:val="clear" w:color="auto" w:fill="FFFFFF"/>
        <w:jc w:val="both"/>
        <w:rPr>
          <w:bCs/>
          <w:sz w:val="28"/>
          <w:szCs w:val="28"/>
        </w:rPr>
      </w:pPr>
    </w:p>
    <w:p w:rsidR="00BF1B11" w:rsidRDefault="00BF1B11" w:rsidP="00BF1B11">
      <w:pPr>
        <w:shd w:val="clear" w:color="auto" w:fill="FFFFFF"/>
        <w:jc w:val="both"/>
        <w:rPr>
          <w:bCs/>
          <w:sz w:val="28"/>
          <w:szCs w:val="28"/>
        </w:rPr>
      </w:pPr>
    </w:p>
    <w:p w:rsidR="00BF1B11" w:rsidRDefault="00BF1B11" w:rsidP="00BF1B11">
      <w:pPr>
        <w:shd w:val="clear" w:color="auto" w:fill="FFFFFF"/>
        <w:jc w:val="both"/>
        <w:rPr>
          <w:bCs/>
          <w:sz w:val="28"/>
          <w:szCs w:val="28"/>
        </w:rPr>
      </w:pPr>
    </w:p>
    <w:p w:rsidR="00BF1B11" w:rsidRDefault="00BF1B11" w:rsidP="00BF1B11">
      <w:pPr>
        <w:shd w:val="clear" w:color="auto" w:fill="FFFFFF"/>
        <w:jc w:val="both"/>
        <w:rPr>
          <w:bCs/>
          <w:sz w:val="28"/>
          <w:szCs w:val="28"/>
        </w:rPr>
      </w:pPr>
    </w:p>
    <w:p w:rsidR="00BF1B11" w:rsidRDefault="00BF1B11" w:rsidP="00BF1B11">
      <w:pPr>
        <w:shd w:val="clear" w:color="auto" w:fill="FFFFFF"/>
        <w:jc w:val="both"/>
        <w:rPr>
          <w:bCs/>
          <w:sz w:val="28"/>
          <w:szCs w:val="28"/>
        </w:rPr>
      </w:pPr>
    </w:p>
    <w:p w:rsidR="00BF1B11" w:rsidRDefault="00BF1B11" w:rsidP="00BF1B11">
      <w:pPr>
        <w:shd w:val="clear" w:color="auto" w:fill="FFFFFF"/>
        <w:jc w:val="both"/>
        <w:rPr>
          <w:bCs/>
          <w:sz w:val="28"/>
          <w:szCs w:val="28"/>
        </w:rPr>
      </w:pPr>
    </w:p>
    <w:p w:rsidR="00BF1B11" w:rsidRDefault="00BF1B11" w:rsidP="00BF1B11">
      <w:pPr>
        <w:shd w:val="clear" w:color="auto" w:fill="FFFFFF"/>
        <w:jc w:val="both"/>
        <w:rPr>
          <w:bCs/>
          <w:sz w:val="28"/>
          <w:szCs w:val="28"/>
        </w:rPr>
      </w:pPr>
    </w:p>
    <w:p w:rsidR="00BF1B11" w:rsidRDefault="00BF1B11" w:rsidP="00BF1B11">
      <w:pPr>
        <w:shd w:val="clear" w:color="auto" w:fill="FFFFFF"/>
        <w:jc w:val="both"/>
        <w:rPr>
          <w:bCs/>
          <w:sz w:val="28"/>
          <w:szCs w:val="28"/>
        </w:rPr>
      </w:pPr>
    </w:p>
    <w:p w:rsidR="00BF1B11" w:rsidRDefault="00BF1B11" w:rsidP="00BF1B11">
      <w:pPr>
        <w:shd w:val="clear" w:color="auto" w:fill="FFFFFF"/>
        <w:jc w:val="both"/>
        <w:rPr>
          <w:bCs/>
          <w:sz w:val="28"/>
          <w:szCs w:val="28"/>
        </w:rPr>
      </w:pPr>
    </w:p>
    <w:p w:rsidR="00BF1B11" w:rsidRDefault="00BF1B11" w:rsidP="00BF1B11">
      <w:pPr>
        <w:shd w:val="clear" w:color="auto" w:fill="FFFFFF"/>
        <w:jc w:val="both"/>
        <w:rPr>
          <w:bCs/>
          <w:sz w:val="28"/>
          <w:szCs w:val="28"/>
        </w:rPr>
      </w:pPr>
    </w:p>
    <w:p w:rsidR="00BF1B11" w:rsidRDefault="00BF1B11" w:rsidP="00BF1B11">
      <w:pPr>
        <w:shd w:val="clear" w:color="auto" w:fill="FFFFFF"/>
        <w:jc w:val="both"/>
        <w:rPr>
          <w:bCs/>
          <w:sz w:val="28"/>
          <w:szCs w:val="28"/>
        </w:rPr>
      </w:pPr>
    </w:p>
    <w:p w:rsidR="00BF1B11" w:rsidRDefault="00BF1B11" w:rsidP="00BF1B11">
      <w:pPr>
        <w:shd w:val="clear" w:color="auto" w:fill="FFFFFF"/>
        <w:jc w:val="both"/>
        <w:rPr>
          <w:bCs/>
          <w:sz w:val="28"/>
          <w:szCs w:val="28"/>
        </w:rPr>
      </w:pPr>
    </w:p>
    <w:p w:rsidR="00BF1B11" w:rsidRDefault="00BF1B11" w:rsidP="00BF1B11">
      <w:pPr>
        <w:shd w:val="clear" w:color="auto" w:fill="FFFFFF"/>
        <w:jc w:val="both"/>
        <w:rPr>
          <w:bCs/>
          <w:sz w:val="28"/>
          <w:szCs w:val="28"/>
        </w:rPr>
      </w:pPr>
    </w:p>
    <w:p w:rsidR="00BF1B11" w:rsidRDefault="00BF1B11" w:rsidP="00BF1B11">
      <w:pPr>
        <w:shd w:val="clear" w:color="auto" w:fill="FFFFFF"/>
        <w:jc w:val="both"/>
        <w:rPr>
          <w:bCs/>
          <w:sz w:val="28"/>
          <w:szCs w:val="28"/>
        </w:rPr>
      </w:pPr>
    </w:p>
    <w:p w:rsidR="00BF1B11" w:rsidRDefault="00BF1B11" w:rsidP="00BF1B11">
      <w:pPr>
        <w:shd w:val="clear" w:color="auto" w:fill="FFFFFF"/>
        <w:jc w:val="both"/>
        <w:rPr>
          <w:bCs/>
          <w:sz w:val="28"/>
          <w:szCs w:val="28"/>
        </w:rPr>
      </w:pPr>
    </w:p>
    <w:p w:rsidR="00BF1B11" w:rsidRDefault="00BF1B11" w:rsidP="00BF1B11">
      <w:pPr>
        <w:shd w:val="clear" w:color="auto" w:fill="FFFFFF"/>
        <w:jc w:val="both"/>
        <w:rPr>
          <w:bCs/>
          <w:sz w:val="28"/>
          <w:szCs w:val="28"/>
        </w:rPr>
      </w:pPr>
    </w:p>
    <w:p w:rsidR="00BF1B11" w:rsidRDefault="00BF1B11" w:rsidP="00BF1B11">
      <w:pPr>
        <w:shd w:val="clear" w:color="auto" w:fill="FFFFFF"/>
        <w:jc w:val="both"/>
        <w:rPr>
          <w:bCs/>
          <w:sz w:val="28"/>
          <w:szCs w:val="28"/>
        </w:rPr>
      </w:pPr>
    </w:p>
    <w:p w:rsidR="00BF1B11" w:rsidRDefault="00BF1B11" w:rsidP="00BF1B11">
      <w:pPr>
        <w:ind w:left="5664"/>
        <w:jc w:val="both"/>
        <w:rPr>
          <w:sz w:val="28"/>
          <w:szCs w:val="28"/>
        </w:rPr>
      </w:pPr>
      <w:r>
        <w:rPr>
          <w:sz w:val="28"/>
          <w:szCs w:val="28"/>
        </w:rPr>
        <w:lastRenderedPageBreak/>
        <w:t>Приложение 1</w:t>
      </w:r>
    </w:p>
    <w:p w:rsidR="00BF1B11" w:rsidRDefault="00BF1B11" w:rsidP="00BF1B11">
      <w:pPr>
        <w:ind w:left="5664"/>
        <w:rPr>
          <w:sz w:val="28"/>
          <w:szCs w:val="28"/>
        </w:rPr>
      </w:pPr>
      <w:r>
        <w:rPr>
          <w:sz w:val="28"/>
          <w:szCs w:val="28"/>
        </w:rPr>
        <w:t>к постановлению администрации Новосокулакского сельсовета</w:t>
      </w:r>
    </w:p>
    <w:p w:rsidR="00BF1B11" w:rsidRDefault="00BF1B11" w:rsidP="00BF1B11">
      <w:pPr>
        <w:ind w:left="5664"/>
        <w:rPr>
          <w:sz w:val="28"/>
          <w:szCs w:val="28"/>
        </w:rPr>
      </w:pPr>
      <w:r>
        <w:rPr>
          <w:sz w:val="28"/>
          <w:szCs w:val="28"/>
        </w:rPr>
        <w:t>от 01.12.2017  № 37-п</w:t>
      </w:r>
    </w:p>
    <w:p w:rsidR="00BF1B11" w:rsidRDefault="00BF1B11" w:rsidP="00BF1B11">
      <w:pPr>
        <w:spacing w:line="218" w:lineRule="auto"/>
        <w:ind w:left="5670"/>
        <w:rPr>
          <w:sz w:val="28"/>
          <w:szCs w:val="28"/>
        </w:rPr>
      </w:pPr>
    </w:p>
    <w:p w:rsidR="00BF1B11" w:rsidRDefault="00BF1B11" w:rsidP="00BF1B11">
      <w:pPr>
        <w:spacing w:line="218" w:lineRule="auto"/>
        <w:ind w:left="5670"/>
        <w:rPr>
          <w:sz w:val="28"/>
          <w:szCs w:val="28"/>
        </w:rPr>
      </w:pPr>
    </w:p>
    <w:p w:rsidR="00BF1B11" w:rsidRDefault="00BF1B11" w:rsidP="00BF1B11">
      <w:pPr>
        <w:spacing w:line="218" w:lineRule="auto"/>
        <w:jc w:val="center"/>
        <w:rPr>
          <w:b/>
          <w:sz w:val="28"/>
          <w:szCs w:val="28"/>
        </w:rPr>
      </w:pPr>
      <w:r>
        <w:rPr>
          <w:b/>
          <w:sz w:val="28"/>
          <w:szCs w:val="28"/>
        </w:rPr>
        <w:t>П О Р Я Д О К</w:t>
      </w:r>
    </w:p>
    <w:p w:rsidR="00BF1B11" w:rsidRDefault="00BF1B11" w:rsidP="00BF1B11">
      <w:pPr>
        <w:spacing w:line="218" w:lineRule="auto"/>
        <w:jc w:val="center"/>
        <w:rPr>
          <w:b/>
          <w:sz w:val="28"/>
          <w:szCs w:val="28"/>
        </w:rPr>
      </w:pPr>
      <w:r>
        <w:rPr>
          <w:b/>
          <w:sz w:val="28"/>
          <w:szCs w:val="28"/>
        </w:rPr>
        <w:t>размещения сведений о доходах, расходах, об имуществе и обязательствах имущественного характера отдельных категорий лиц органов местного самоуправления муниципального образования Новосокулакский сельсовет Саракташского района Оренбургской области, их супруги (супруга) и несовершеннолетних детей на официальном сайте администрации муниципального образования Новосокулакский сельсовет Саракташского района и предоставления этих сведений средствам массовой информации для опубликования</w:t>
      </w:r>
    </w:p>
    <w:p w:rsidR="00BF1B11" w:rsidRDefault="00BF1B11" w:rsidP="00BF1B11">
      <w:pPr>
        <w:spacing w:line="218" w:lineRule="auto"/>
        <w:jc w:val="center"/>
        <w:rPr>
          <w:b/>
          <w:sz w:val="28"/>
          <w:szCs w:val="28"/>
        </w:rPr>
      </w:pPr>
    </w:p>
    <w:p w:rsidR="00BF1B11" w:rsidRDefault="00BF1B11" w:rsidP="00BF1B11">
      <w:pPr>
        <w:autoSpaceDE w:val="0"/>
        <w:autoSpaceDN w:val="0"/>
        <w:adjustRightInd w:val="0"/>
        <w:ind w:firstLine="709"/>
        <w:jc w:val="both"/>
        <w:rPr>
          <w:sz w:val="28"/>
          <w:szCs w:val="28"/>
        </w:rPr>
      </w:pPr>
      <w:r>
        <w:rPr>
          <w:sz w:val="28"/>
          <w:szCs w:val="28"/>
        </w:rPr>
        <w:t>1. Настоящий Порядок устанавливает процедуру размещения сведений о доходах, расходах, об имуществе и обязательствах имущественного характера на официальном сайте администрации муниципального образования Новосокулакский сельсовет Саракташского района Оренбургской области (далее – Новосокулакский сельсовет) в информационно-телекоммуникационной сети Интернет (далее - официальный сайт) и предоставления указанных сведений общероссийским средствам массовой информации для опубликования в связи с их запросами, если федеральным законодательством не установлен иной порядок размещения указанных сведений и (или) их предоставления общероссийским средствам массовой информации для опубликования, в отношении:</w:t>
      </w:r>
    </w:p>
    <w:p w:rsidR="00BF1B11" w:rsidRDefault="00BF1B11" w:rsidP="00BF1B11">
      <w:pPr>
        <w:autoSpaceDE w:val="0"/>
        <w:autoSpaceDN w:val="0"/>
        <w:adjustRightInd w:val="0"/>
        <w:ind w:firstLine="709"/>
        <w:jc w:val="both"/>
        <w:rPr>
          <w:sz w:val="28"/>
          <w:szCs w:val="28"/>
        </w:rPr>
      </w:pPr>
      <w:r>
        <w:rPr>
          <w:sz w:val="28"/>
          <w:szCs w:val="28"/>
        </w:rPr>
        <w:t>а) лиц, замещающих муниципальные должности в органах местного самоуправления муниципального образования Новосокулакский сельсовет, их супруги (супруга) и несовершеннолетних детей;</w:t>
      </w:r>
    </w:p>
    <w:p w:rsidR="00BF1B11" w:rsidRDefault="00BF1B11" w:rsidP="00BF1B11">
      <w:pPr>
        <w:autoSpaceDE w:val="0"/>
        <w:autoSpaceDN w:val="0"/>
        <w:adjustRightInd w:val="0"/>
        <w:ind w:firstLine="709"/>
        <w:jc w:val="both"/>
        <w:rPr>
          <w:sz w:val="28"/>
          <w:szCs w:val="28"/>
        </w:rPr>
      </w:pPr>
      <w:r>
        <w:rPr>
          <w:sz w:val="28"/>
          <w:szCs w:val="28"/>
        </w:rPr>
        <w:t>б) лиц, замещающих должности муниципальной службы в органах местного самоуправления муниципального образования Новосокулакский сельсовет, их супруги (супруга) и несовершеннолетних детей;</w:t>
      </w:r>
    </w:p>
    <w:p w:rsidR="00BF1B11" w:rsidRDefault="00BF1B11" w:rsidP="00BF1B11">
      <w:pPr>
        <w:autoSpaceDE w:val="0"/>
        <w:autoSpaceDN w:val="0"/>
        <w:adjustRightInd w:val="0"/>
        <w:ind w:firstLine="709"/>
        <w:jc w:val="both"/>
        <w:rPr>
          <w:sz w:val="28"/>
          <w:szCs w:val="28"/>
        </w:rPr>
      </w:pPr>
      <w:r>
        <w:rPr>
          <w:sz w:val="28"/>
          <w:szCs w:val="28"/>
        </w:rPr>
        <w:t>в)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 их супруги(супруга) и несовершеннолетних детей;</w:t>
      </w:r>
    </w:p>
    <w:p w:rsidR="00BF1B11" w:rsidRDefault="00BF1B11" w:rsidP="00BF1B11">
      <w:pPr>
        <w:autoSpaceDE w:val="0"/>
        <w:autoSpaceDN w:val="0"/>
        <w:adjustRightInd w:val="0"/>
        <w:ind w:firstLine="709"/>
        <w:jc w:val="both"/>
        <w:rPr>
          <w:sz w:val="28"/>
          <w:szCs w:val="28"/>
        </w:rPr>
      </w:pPr>
      <w:r>
        <w:rPr>
          <w:sz w:val="28"/>
          <w:szCs w:val="28"/>
        </w:rPr>
        <w:t>г) руководителей муниципальных учреждений Новосокулакского сельсовета, а также их супруги(супруга) и несовершеннолетних детей.</w:t>
      </w:r>
    </w:p>
    <w:p w:rsidR="00BF1B11" w:rsidRDefault="00BF1B11" w:rsidP="00BF1B11">
      <w:pPr>
        <w:autoSpaceDE w:val="0"/>
        <w:autoSpaceDN w:val="0"/>
        <w:adjustRightInd w:val="0"/>
        <w:ind w:firstLine="709"/>
        <w:jc w:val="both"/>
        <w:rPr>
          <w:sz w:val="28"/>
          <w:szCs w:val="28"/>
        </w:rPr>
      </w:pPr>
      <w:r>
        <w:rPr>
          <w:sz w:val="28"/>
          <w:szCs w:val="28"/>
        </w:rPr>
        <w:t>2. На официальном сайте размещаются и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лиц, указанных в пункте 1 настоящего Порядка,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
    <w:p w:rsidR="00BF1B11" w:rsidRDefault="00BF1B11" w:rsidP="00BF1B11">
      <w:pPr>
        <w:autoSpaceDE w:val="0"/>
        <w:autoSpaceDN w:val="0"/>
        <w:adjustRightInd w:val="0"/>
        <w:ind w:firstLine="709"/>
        <w:jc w:val="both"/>
        <w:rPr>
          <w:sz w:val="28"/>
          <w:szCs w:val="28"/>
        </w:rPr>
      </w:pPr>
      <w:r>
        <w:rPr>
          <w:sz w:val="28"/>
          <w:szCs w:val="28"/>
        </w:rPr>
        <w:lastRenderedPageBreak/>
        <w:t>а) перечень объектов недвижимого имущества, принадлежащих лицу, указанному в пункте 1 настоящего Порядка,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BF1B11" w:rsidRDefault="00BF1B11" w:rsidP="00BF1B11">
      <w:pPr>
        <w:autoSpaceDE w:val="0"/>
        <w:autoSpaceDN w:val="0"/>
        <w:adjustRightInd w:val="0"/>
        <w:ind w:firstLine="709"/>
        <w:jc w:val="both"/>
        <w:rPr>
          <w:sz w:val="28"/>
          <w:szCs w:val="28"/>
        </w:rPr>
      </w:pPr>
      <w:r>
        <w:rPr>
          <w:sz w:val="28"/>
          <w:szCs w:val="28"/>
        </w:rPr>
        <w:t>б) перечень транспортных средств с указанием вида и марки, принадлежащих на праве собственности лицу, указанному в пункте 1 настоящего Порядка, его супруге (супругу) и несовершеннолетним детям;</w:t>
      </w:r>
    </w:p>
    <w:p w:rsidR="00BF1B11" w:rsidRDefault="00BF1B11" w:rsidP="00BF1B11">
      <w:pPr>
        <w:autoSpaceDE w:val="0"/>
        <w:autoSpaceDN w:val="0"/>
        <w:adjustRightInd w:val="0"/>
        <w:ind w:firstLine="709"/>
        <w:jc w:val="both"/>
        <w:rPr>
          <w:sz w:val="28"/>
          <w:szCs w:val="28"/>
        </w:rPr>
      </w:pPr>
      <w:r>
        <w:rPr>
          <w:sz w:val="28"/>
          <w:szCs w:val="28"/>
        </w:rPr>
        <w:t>в) декларированный годовой доход лица, указанного в пункте 1 настоящего Порядка, его супруги (супруга) и несовершеннолетних детей;</w:t>
      </w:r>
    </w:p>
    <w:p w:rsidR="00BF1B11" w:rsidRDefault="00BF1B11" w:rsidP="00BF1B11">
      <w:pPr>
        <w:autoSpaceDE w:val="0"/>
        <w:autoSpaceDN w:val="0"/>
        <w:adjustRightInd w:val="0"/>
        <w:ind w:firstLine="709"/>
        <w:jc w:val="both"/>
        <w:rPr>
          <w:sz w:val="28"/>
          <w:szCs w:val="28"/>
        </w:rPr>
      </w:pPr>
      <w:r>
        <w:rPr>
          <w:sz w:val="28"/>
          <w:szCs w:val="28"/>
        </w:rPr>
        <w:t>г) 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указанного в пункте 1 настоящего Порядка, и его супруги (супруга) за три последних года, предшествующих совершению сделки.</w:t>
      </w:r>
    </w:p>
    <w:p w:rsidR="00BF1B11" w:rsidRDefault="00BF1B11" w:rsidP="00BF1B11">
      <w:pPr>
        <w:autoSpaceDE w:val="0"/>
        <w:autoSpaceDN w:val="0"/>
        <w:adjustRightInd w:val="0"/>
        <w:ind w:firstLine="709"/>
        <w:jc w:val="both"/>
        <w:rPr>
          <w:sz w:val="28"/>
          <w:szCs w:val="28"/>
        </w:rPr>
      </w:pPr>
      <w:r>
        <w:rPr>
          <w:sz w:val="28"/>
          <w:szCs w:val="28"/>
        </w:rPr>
        <w:t>3. В размещаемых на официальном сайте и предоставляемых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BF1B11" w:rsidRDefault="00BF1B11" w:rsidP="00BF1B11">
      <w:pPr>
        <w:autoSpaceDE w:val="0"/>
        <w:autoSpaceDN w:val="0"/>
        <w:adjustRightInd w:val="0"/>
        <w:ind w:firstLine="709"/>
        <w:jc w:val="both"/>
        <w:rPr>
          <w:sz w:val="28"/>
          <w:szCs w:val="28"/>
        </w:rPr>
      </w:pPr>
      <w:r>
        <w:rPr>
          <w:sz w:val="28"/>
          <w:szCs w:val="28"/>
        </w:rPr>
        <w:t>а) иные сведения (кроме указанных в пункте 2 настоящего Порядка) о доходах, лица, указанного в пункте 1 настоящего Порядка,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BF1B11" w:rsidRDefault="00BF1B11" w:rsidP="00BF1B11">
      <w:pPr>
        <w:autoSpaceDE w:val="0"/>
        <w:autoSpaceDN w:val="0"/>
        <w:adjustRightInd w:val="0"/>
        <w:ind w:firstLine="709"/>
        <w:jc w:val="both"/>
        <w:rPr>
          <w:sz w:val="28"/>
          <w:szCs w:val="28"/>
        </w:rPr>
      </w:pPr>
      <w:r>
        <w:rPr>
          <w:sz w:val="28"/>
          <w:szCs w:val="28"/>
        </w:rPr>
        <w:t>б) персональные данные супруги (супруга), детей и иных членов семьи лица, указанного в пункте 1 настоящего Порядка;</w:t>
      </w:r>
    </w:p>
    <w:p w:rsidR="00BF1B11" w:rsidRDefault="00BF1B11" w:rsidP="00BF1B11">
      <w:pPr>
        <w:autoSpaceDE w:val="0"/>
        <w:autoSpaceDN w:val="0"/>
        <w:adjustRightInd w:val="0"/>
        <w:ind w:firstLine="709"/>
        <w:jc w:val="both"/>
        <w:rPr>
          <w:sz w:val="28"/>
          <w:szCs w:val="28"/>
        </w:rPr>
      </w:pPr>
      <w:r>
        <w:rPr>
          <w:sz w:val="28"/>
          <w:szCs w:val="28"/>
        </w:rPr>
        <w:t>в) данные, позволяющие определить место жительства, почтовый адрес, телефон и иные индивидуальные средства коммуникации лица, указанного в пункте 1 настоящего Порядка, его супруги (супруга), детей и иных членов семьи;</w:t>
      </w:r>
    </w:p>
    <w:p w:rsidR="00BF1B11" w:rsidRDefault="00BF1B11" w:rsidP="00BF1B11">
      <w:pPr>
        <w:autoSpaceDE w:val="0"/>
        <w:autoSpaceDN w:val="0"/>
        <w:adjustRightInd w:val="0"/>
        <w:ind w:firstLine="709"/>
        <w:jc w:val="both"/>
        <w:rPr>
          <w:sz w:val="28"/>
          <w:szCs w:val="28"/>
        </w:rPr>
      </w:pPr>
      <w:r>
        <w:rPr>
          <w:sz w:val="28"/>
          <w:szCs w:val="28"/>
        </w:rPr>
        <w:t>г) данные, позволяющие определить местонахождение объектов недвижимого имущества, принадлежащих лицу, указанному в пункте 1 настоящего Порядка, его супруге (супругу), детям, иным членам семьи на праве собственности или находящихся в их пользовании;</w:t>
      </w:r>
    </w:p>
    <w:p w:rsidR="00BF1B11" w:rsidRDefault="00BF1B11" w:rsidP="00BF1B11">
      <w:pPr>
        <w:autoSpaceDE w:val="0"/>
        <w:autoSpaceDN w:val="0"/>
        <w:adjustRightInd w:val="0"/>
        <w:ind w:firstLine="709"/>
        <w:jc w:val="both"/>
        <w:rPr>
          <w:sz w:val="28"/>
          <w:szCs w:val="28"/>
        </w:rPr>
      </w:pPr>
      <w:r>
        <w:rPr>
          <w:sz w:val="28"/>
          <w:szCs w:val="28"/>
        </w:rPr>
        <w:t>д) информацию, отнесенную к государственной тайне или являющуюся конфиденциальной.</w:t>
      </w:r>
    </w:p>
    <w:p w:rsidR="00BF1B11" w:rsidRDefault="00BF1B11" w:rsidP="00BF1B11">
      <w:pPr>
        <w:autoSpaceDE w:val="0"/>
        <w:autoSpaceDN w:val="0"/>
        <w:adjustRightInd w:val="0"/>
        <w:ind w:firstLine="709"/>
        <w:jc w:val="both"/>
        <w:rPr>
          <w:sz w:val="28"/>
          <w:szCs w:val="28"/>
        </w:rPr>
      </w:pPr>
      <w:r>
        <w:rPr>
          <w:sz w:val="28"/>
          <w:szCs w:val="28"/>
        </w:rPr>
        <w:t xml:space="preserve">4. Сведения о доходах, расходах, об имуществе и обязательствах имущественного характера, указанные в пункте 2 настоящего Порядка, за весь период замещения лицом, указанном в пункте 1 настоящего Порядка,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 официальном сайте и ежегодно </w:t>
      </w:r>
      <w:r>
        <w:rPr>
          <w:sz w:val="28"/>
          <w:szCs w:val="28"/>
        </w:rPr>
        <w:lastRenderedPageBreak/>
        <w:t>обновляются в течение 14 рабочих дней со дня истечения срока, установленного для их подачи.</w:t>
      </w:r>
    </w:p>
    <w:p w:rsidR="00BF1B11" w:rsidRDefault="00BF1B11" w:rsidP="00BF1B11">
      <w:pPr>
        <w:autoSpaceDE w:val="0"/>
        <w:autoSpaceDN w:val="0"/>
        <w:adjustRightInd w:val="0"/>
        <w:ind w:firstLine="709"/>
        <w:jc w:val="both"/>
        <w:rPr>
          <w:sz w:val="28"/>
          <w:szCs w:val="28"/>
        </w:rPr>
      </w:pPr>
      <w:r>
        <w:rPr>
          <w:sz w:val="28"/>
          <w:szCs w:val="28"/>
        </w:rPr>
        <w:t>5. Размещение на официальном сайте сведений о доходах, расходах, об имуществе и обязательствах имущественного характера, указанных в пункте 2 настоящего Порядка, представленных лицами, указанными в пункте 1 настоящего Порядка, обеспечивается специалистом, назначенным распоряжением главы муниципального образования ( далее – ответственный специалист) и системным администратором администрации Воздвиженского сельсовета.</w:t>
      </w:r>
    </w:p>
    <w:p w:rsidR="00BF1B11" w:rsidRDefault="00BF1B11" w:rsidP="00BF1B11">
      <w:pPr>
        <w:autoSpaceDE w:val="0"/>
        <w:autoSpaceDN w:val="0"/>
        <w:adjustRightInd w:val="0"/>
        <w:ind w:firstLine="709"/>
        <w:jc w:val="both"/>
        <w:rPr>
          <w:sz w:val="28"/>
          <w:szCs w:val="28"/>
        </w:rPr>
      </w:pPr>
      <w:r>
        <w:rPr>
          <w:sz w:val="28"/>
          <w:szCs w:val="28"/>
        </w:rPr>
        <w:t>5.1. Сведения о доходах, расходах, об имуществе и обязательствах имущественного характера лиц, указанных в пункте 1 настоящего Порядка, а также сведения о доходах, расходах, об имуществе и обязательствах имущественного характера их супруг (супругов) и несовершеннолетних детей могут по решению органов местного самоуправления размещаться в информационно-телекоммуникационной сети "Интернет" на официальных сайтах организаций, в которых работают указанные лица. В этом случае в соответствующем разделе официального сайта Новосокулакского сельсовета дается ссылка на адрес сайта в информационно-телекоммуникационной сети "Интернет", где указанные сведения фактически размещены.</w:t>
      </w:r>
    </w:p>
    <w:p w:rsidR="00BF1B11" w:rsidRDefault="00BF1B11" w:rsidP="00BF1B11">
      <w:pPr>
        <w:autoSpaceDE w:val="0"/>
        <w:autoSpaceDN w:val="0"/>
        <w:adjustRightInd w:val="0"/>
        <w:ind w:firstLine="709"/>
        <w:jc w:val="both"/>
        <w:rPr>
          <w:sz w:val="28"/>
          <w:szCs w:val="28"/>
        </w:rPr>
      </w:pPr>
      <w:r>
        <w:rPr>
          <w:sz w:val="28"/>
          <w:szCs w:val="28"/>
        </w:rPr>
        <w:t>6. Лица, претендующие на замещение должностей муниципальной службы, представляют:</w:t>
      </w:r>
    </w:p>
    <w:p w:rsidR="00BF1B11" w:rsidRDefault="00BF1B11" w:rsidP="00BF1B11">
      <w:pPr>
        <w:autoSpaceDE w:val="0"/>
        <w:autoSpaceDN w:val="0"/>
        <w:adjustRightInd w:val="0"/>
        <w:ind w:firstLine="709"/>
        <w:jc w:val="both"/>
        <w:rPr>
          <w:sz w:val="28"/>
          <w:szCs w:val="28"/>
        </w:rPr>
      </w:pPr>
      <w:r>
        <w:rPr>
          <w:sz w:val="28"/>
          <w:szCs w:val="28"/>
        </w:rPr>
        <w:t>6.1.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BF1B11" w:rsidRDefault="00BF1B11" w:rsidP="00BF1B11">
      <w:pPr>
        <w:autoSpaceDE w:val="0"/>
        <w:autoSpaceDN w:val="0"/>
        <w:adjustRightInd w:val="0"/>
        <w:ind w:firstLine="709"/>
        <w:jc w:val="both"/>
        <w:rPr>
          <w:sz w:val="28"/>
          <w:szCs w:val="28"/>
        </w:rPr>
      </w:pPr>
      <w:r>
        <w:rPr>
          <w:sz w:val="28"/>
          <w:szCs w:val="28"/>
        </w:rPr>
        <w:t>6.2.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ему на праве собственности и об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BF1B11" w:rsidRDefault="00BF1B11" w:rsidP="00BF1B11">
      <w:pPr>
        <w:autoSpaceDE w:val="0"/>
        <w:autoSpaceDN w:val="0"/>
        <w:adjustRightInd w:val="0"/>
        <w:ind w:firstLine="709"/>
        <w:jc w:val="both"/>
        <w:rPr>
          <w:sz w:val="28"/>
          <w:szCs w:val="28"/>
        </w:rPr>
      </w:pPr>
      <w:r>
        <w:rPr>
          <w:sz w:val="28"/>
          <w:szCs w:val="28"/>
        </w:rPr>
        <w:t>7. Сведения о доходах, расходах, об имуществе и обязательствах имущественного характера представляются лицами, указанных в пункте 1 настоящего Порядка, ответственному специалисту отдельно на себя, на супругу (супруга) и на каждого несовершеннолетнего ребенка.</w:t>
      </w:r>
    </w:p>
    <w:p w:rsidR="00BF1B11" w:rsidRDefault="00BF1B11" w:rsidP="00BF1B11">
      <w:pPr>
        <w:autoSpaceDE w:val="0"/>
        <w:autoSpaceDN w:val="0"/>
        <w:adjustRightInd w:val="0"/>
        <w:ind w:firstLine="709"/>
        <w:jc w:val="both"/>
        <w:rPr>
          <w:sz w:val="28"/>
          <w:szCs w:val="28"/>
        </w:rPr>
      </w:pPr>
      <w:r>
        <w:rPr>
          <w:sz w:val="28"/>
          <w:szCs w:val="28"/>
        </w:rPr>
        <w:t>8. Ответственный специалист:</w:t>
      </w:r>
    </w:p>
    <w:p w:rsidR="00BF1B11" w:rsidRDefault="00BF1B11" w:rsidP="00BF1B11">
      <w:pPr>
        <w:autoSpaceDE w:val="0"/>
        <w:autoSpaceDN w:val="0"/>
        <w:adjustRightInd w:val="0"/>
        <w:ind w:firstLine="709"/>
        <w:jc w:val="both"/>
        <w:rPr>
          <w:sz w:val="28"/>
          <w:szCs w:val="28"/>
        </w:rPr>
      </w:pPr>
      <w:r>
        <w:rPr>
          <w:sz w:val="28"/>
          <w:szCs w:val="28"/>
        </w:rPr>
        <w:t xml:space="preserve">а) в течение трех рабочих дней со дня поступления запроса от общероссийского средства массовой информации сообщает о нем лицу, </w:t>
      </w:r>
      <w:r>
        <w:rPr>
          <w:sz w:val="28"/>
          <w:szCs w:val="28"/>
        </w:rPr>
        <w:lastRenderedPageBreak/>
        <w:t>указанному в пункте 1 настоящего Порядка, в отношении которого поступил запрос;</w:t>
      </w:r>
    </w:p>
    <w:p w:rsidR="00BF1B11" w:rsidRDefault="00BF1B11" w:rsidP="00BF1B11">
      <w:pPr>
        <w:autoSpaceDE w:val="0"/>
        <w:autoSpaceDN w:val="0"/>
        <w:adjustRightInd w:val="0"/>
        <w:ind w:firstLine="709"/>
        <w:jc w:val="both"/>
        <w:rPr>
          <w:sz w:val="28"/>
          <w:szCs w:val="28"/>
        </w:rPr>
      </w:pPr>
      <w:r>
        <w:rPr>
          <w:sz w:val="28"/>
          <w:szCs w:val="28"/>
        </w:rPr>
        <w:t>б) в течение семи рабочих дней со дня поступления запроса от средства массовой информации обеспечивает предоставление ему сведений, указанных в пункте 2 настоящего Порядка, в том случае, если запрашиваемые сведения отсутствуют на официальном сайте.</w:t>
      </w:r>
    </w:p>
    <w:p w:rsidR="00BF1B11" w:rsidRDefault="00BF1B11" w:rsidP="00BF1B11">
      <w:pPr>
        <w:ind w:firstLine="709"/>
        <w:jc w:val="both"/>
        <w:rPr>
          <w:sz w:val="28"/>
          <w:szCs w:val="28"/>
        </w:rPr>
      </w:pPr>
      <w:r>
        <w:rPr>
          <w:sz w:val="28"/>
          <w:szCs w:val="28"/>
        </w:rPr>
        <w:t xml:space="preserve">9. Сведения о доходах, расходах, об имуществе и обязательствах имущественного характера, указанных в пункте 2 настоящего Порядка относятся к </w:t>
      </w:r>
      <w:hyperlink r:id="rId8" w:history="1">
        <w:r w:rsidRPr="006E60C3">
          <w:rPr>
            <w:rStyle w:val="ab"/>
            <w:color w:val="000000"/>
          </w:rPr>
          <w:t>информации</w:t>
        </w:r>
      </w:hyperlink>
      <w:r>
        <w:rPr>
          <w:sz w:val="28"/>
          <w:szCs w:val="28"/>
        </w:rPr>
        <w:t xml:space="preserve"> ограниченного доступа. Сведения о доходах, об имуществе и обязательствах имущественного характера, представляемые гражданином, в случае не поступления данного гражданина на  муниципальную службу, в дальнейшем не могут быть использованы и подлежат уничтожению. Сведения о доходах, расходах, об имуществе и обязательствах имущественного характера, указанных в пункте 2 настоящего Порядка, отнесенные федеральным законом к сведениям, составляющим государственную тайну, подлежат защите в соответствии с </w:t>
      </w:r>
      <w:hyperlink r:id="rId9" w:anchor="block_600" w:history="1">
        <w:r w:rsidRPr="006E60C3">
          <w:rPr>
            <w:rStyle w:val="ab"/>
            <w:color w:val="000000"/>
          </w:rPr>
          <w:t>законодательством</w:t>
        </w:r>
      </w:hyperlink>
      <w:r w:rsidRPr="006E60C3">
        <w:rPr>
          <w:sz w:val="28"/>
          <w:szCs w:val="28"/>
        </w:rPr>
        <w:t xml:space="preserve"> </w:t>
      </w:r>
      <w:r>
        <w:rPr>
          <w:sz w:val="28"/>
          <w:szCs w:val="28"/>
        </w:rPr>
        <w:t>Российской Федерации о государственной тайне.</w:t>
      </w:r>
    </w:p>
    <w:p w:rsidR="00BF1B11" w:rsidRDefault="00BF1B11" w:rsidP="00BF1B11">
      <w:pPr>
        <w:autoSpaceDE w:val="0"/>
        <w:autoSpaceDN w:val="0"/>
        <w:adjustRightInd w:val="0"/>
        <w:ind w:firstLine="709"/>
        <w:jc w:val="both"/>
        <w:rPr>
          <w:sz w:val="28"/>
          <w:szCs w:val="28"/>
        </w:rPr>
      </w:pPr>
      <w:r>
        <w:rPr>
          <w:sz w:val="28"/>
          <w:szCs w:val="28"/>
        </w:rPr>
        <w:t>10. Ответственный специалист, обеспечивающий сбор и обработку сведений о доходах, расходах, об имуществе и обязательствах имущественного характера, и системный администратор Новосокулакского сельсовета, обеспечивающий размещение сведений о доходах, расходах, об имуществе и обязательствах имущественного характера на официальном сайте и их представление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BF1B11" w:rsidRDefault="00BF1B11" w:rsidP="00BF1B11">
      <w:pPr>
        <w:spacing w:line="218" w:lineRule="auto"/>
        <w:jc w:val="center"/>
        <w:rPr>
          <w:b/>
          <w:sz w:val="28"/>
          <w:szCs w:val="28"/>
        </w:rPr>
      </w:pPr>
    </w:p>
    <w:p w:rsidR="00BF1B11" w:rsidRDefault="00BF1B11" w:rsidP="00BF1B11">
      <w:pPr>
        <w:spacing w:line="218" w:lineRule="auto"/>
        <w:jc w:val="center"/>
        <w:rPr>
          <w:b/>
          <w:sz w:val="28"/>
          <w:szCs w:val="28"/>
        </w:rPr>
      </w:pPr>
    </w:p>
    <w:p w:rsidR="00BF1B11" w:rsidRDefault="00BF1B11" w:rsidP="00BF1B11">
      <w:pPr>
        <w:spacing w:line="218" w:lineRule="auto"/>
        <w:rPr>
          <w:rFonts w:ascii="Calibri" w:hAnsi="Calibri"/>
          <w:b/>
          <w:sz w:val="28"/>
          <w:szCs w:val="28"/>
        </w:rPr>
      </w:pPr>
    </w:p>
    <w:p w:rsidR="00BF1B11" w:rsidRDefault="00BF1B11" w:rsidP="00BF1B11">
      <w:pPr>
        <w:rPr>
          <w:bCs/>
          <w:sz w:val="28"/>
          <w:szCs w:val="28"/>
        </w:rPr>
        <w:sectPr w:rsidR="00BF1B11" w:rsidSect="00764028">
          <w:pgSz w:w="11907" w:h="16840"/>
          <w:pgMar w:top="851" w:right="851" w:bottom="1134" w:left="1701" w:header="720" w:footer="720" w:gutter="0"/>
          <w:cols w:space="720"/>
        </w:sectPr>
      </w:pPr>
    </w:p>
    <w:tbl>
      <w:tblPr>
        <w:tblW w:w="4320" w:type="dxa"/>
        <w:tblInd w:w="10008" w:type="dxa"/>
        <w:tblLook w:val="01E0" w:firstRow="1" w:lastRow="1" w:firstColumn="1" w:lastColumn="1" w:noHBand="0" w:noVBand="0"/>
      </w:tblPr>
      <w:tblGrid>
        <w:gridCol w:w="4320"/>
      </w:tblGrid>
      <w:tr w:rsidR="00BF1B11" w:rsidTr="00D3380E">
        <w:trPr>
          <w:trHeight w:val="896"/>
        </w:trPr>
        <w:tc>
          <w:tcPr>
            <w:tcW w:w="4320" w:type="dxa"/>
          </w:tcPr>
          <w:p w:rsidR="00BF1B11" w:rsidRDefault="00BF1B11" w:rsidP="00D3380E">
            <w:pPr>
              <w:rPr>
                <w:sz w:val="28"/>
                <w:szCs w:val="28"/>
              </w:rPr>
            </w:pPr>
            <w:r>
              <w:rPr>
                <w:sz w:val="28"/>
                <w:szCs w:val="28"/>
              </w:rPr>
              <w:lastRenderedPageBreak/>
              <w:br w:type="page"/>
              <w:t>Приложение 2</w:t>
            </w:r>
          </w:p>
          <w:p w:rsidR="00BF1B11" w:rsidRDefault="00BF1B11" w:rsidP="00D3380E">
            <w:pPr>
              <w:jc w:val="both"/>
              <w:rPr>
                <w:sz w:val="28"/>
                <w:szCs w:val="28"/>
              </w:rPr>
            </w:pPr>
            <w:r>
              <w:rPr>
                <w:sz w:val="28"/>
                <w:szCs w:val="28"/>
              </w:rPr>
              <w:t xml:space="preserve">к постановлению администрации </w:t>
            </w:r>
          </w:p>
          <w:p w:rsidR="00BF1B11" w:rsidRDefault="00BF1B11" w:rsidP="00D3380E">
            <w:pPr>
              <w:jc w:val="both"/>
              <w:rPr>
                <w:sz w:val="28"/>
                <w:szCs w:val="28"/>
              </w:rPr>
            </w:pPr>
            <w:r>
              <w:rPr>
                <w:sz w:val="28"/>
                <w:szCs w:val="28"/>
              </w:rPr>
              <w:t>Новосокулакского сельсовета</w:t>
            </w:r>
          </w:p>
          <w:p w:rsidR="00BF1B11" w:rsidRDefault="00BF1B11" w:rsidP="00D3380E">
            <w:pPr>
              <w:jc w:val="both"/>
              <w:rPr>
                <w:sz w:val="28"/>
                <w:szCs w:val="28"/>
              </w:rPr>
            </w:pPr>
            <w:r>
              <w:rPr>
                <w:sz w:val="28"/>
                <w:szCs w:val="28"/>
              </w:rPr>
              <w:t>От 01.12.2017  № 37-п</w:t>
            </w:r>
          </w:p>
          <w:p w:rsidR="00BF1B11" w:rsidRDefault="00BF1B11" w:rsidP="00D3380E">
            <w:pPr>
              <w:widowControl w:val="0"/>
              <w:snapToGrid w:val="0"/>
              <w:jc w:val="right"/>
              <w:rPr>
                <w:sz w:val="28"/>
                <w:szCs w:val="28"/>
              </w:rPr>
            </w:pPr>
          </w:p>
        </w:tc>
      </w:tr>
    </w:tbl>
    <w:p w:rsidR="00BF1B11" w:rsidRPr="006E60C3" w:rsidRDefault="00BF1B11" w:rsidP="00BF1B11">
      <w:pPr>
        <w:pStyle w:val="2"/>
        <w:spacing w:before="0"/>
        <w:jc w:val="center"/>
        <w:rPr>
          <w:rFonts w:ascii="Times New Roman" w:hAnsi="Times New Roman"/>
        </w:rPr>
      </w:pPr>
      <w:r w:rsidRPr="006E60C3">
        <w:rPr>
          <w:rFonts w:ascii="Times New Roman" w:hAnsi="Times New Roman"/>
        </w:rPr>
        <w:t>Сведения о доходах, о расходах, об имуществе и обязательствах имущественного характера</w:t>
      </w:r>
    </w:p>
    <w:p w:rsidR="00BF1B11" w:rsidRPr="006E60C3" w:rsidRDefault="00BF1B11" w:rsidP="00BF1B11">
      <w:pPr>
        <w:pStyle w:val="2"/>
        <w:spacing w:before="0"/>
        <w:jc w:val="center"/>
        <w:rPr>
          <w:rFonts w:ascii="Times New Roman" w:hAnsi="Times New Roman"/>
          <w:i w:val="0"/>
        </w:rPr>
      </w:pPr>
      <w:r w:rsidRPr="006E60C3">
        <w:rPr>
          <w:rFonts w:ascii="Times New Roman" w:hAnsi="Times New Roman"/>
        </w:rPr>
        <w:t>за период с 1 января 20__ года по 31 декабря 20__ года</w:t>
      </w:r>
    </w:p>
    <w:p w:rsidR="00BF1B11" w:rsidRPr="006E60C3" w:rsidRDefault="00BF1B11" w:rsidP="00BF1B11"/>
    <w:tbl>
      <w:tblPr>
        <w:tblW w:w="5250" w:type="pct"/>
        <w:tblCellSpacing w:w="0" w:type="dxa"/>
        <w:tblInd w:w="-559" w:type="dxa"/>
        <w:tblBorders>
          <w:top w:val="outset" w:sz="6" w:space="0" w:color="auto"/>
          <w:left w:val="outset" w:sz="6" w:space="0" w:color="auto"/>
          <w:bottom w:val="outset" w:sz="6" w:space="0" w:color="auto"/>
          <w:right w:val="outset" w:sz="6" w:space="0" w:color="auto"/>
        </w:tblBorders>
        <w:tblLayout w:type="fixed"/>
        <w:tblLook w:val="00A0" w:firstRow="1" w:lastRow="0" w:firstColumn="1" w:lastColumn="0" w:noHBand="0" w:noVBand="0"/>
      </w:tblPr>
      <w:tblGrid>
        <w:gridCol w:w="1722"/>
        <w:gridCol w:w="1652"/>
        <w:gridCol w:w="844"/>
        <w:gridCol w:w="1686"/>
        <w:gridCol w:w="1125"/>
        <w:gridCol w:w="1266"/>
        <w:gridCol w:w="1405"/>
        <w:gridCol w:w="1125"/>
        <w:gridCol w:w="1040"/>
        <w:gridCol w:w="1064"/>
        <w:gridCol w:w="1168"/>
        <w:gridCol w:w="1428"/>
      </w:tblGrid>
      <w:tr w:rsidR="00BF1B11" w:rsidTr="00D3380E">
        <w:trPr>
          <w:trHeight w:val="261"/>
          <w:tblHeader/>
          <w:tblCellSpacing w:w="0" w:type="dxa"/>
        </w:trPr>
        <w:tc>
          <w:tcPr>
            <w:tcW w:w="1737" w:type="dxa"/>
            <w:vMerge w:val="restart"/>
            <w:tcBorders>
              <w:top w:val="outset" w:sz="6" w:space="0" w:color="auto"/>
              <w:left w:val="nil"/>
              <w:bottom w:val="outset" w:sz="6" w:space="0" w:color="auto"/>
              <w:right w:val="outset" w:sz="6" w:space="0" w:color="auto"/>
            </w:tcBorders>
            <w:tcMar>
              <w:top w:w="60" w:type="dxa"/>
              <w:left w:w="150" w:type="dxa"/>
              <w:bottom w:w="60" w:type="dxa"/>
              <w:right w:w="150" w:type="dxa"/>
            </w:tcMar>
            <w:vAlign w:val="center"/>
            <w:hideMark/>
          </w:tcPr>
          <w:p w:rsidR="00BF1B11" w:rsidRPr="006E60C3" w:rsidRDefault="00BF1B11" w:rsidP="00D3380E">
            <w:pPr>
              <w:widowControl w:val="0"/>
              <w:snapToGrid w:val="0"/>
            </w:pPr>
            <w:r w:rsidRPr="006E60C3">
              <w:t>Фамилия и инициалы лица, чьи сведения размещаются</w:t>
            </w:r>
          </w:p>
        </w:tc>
        <w:tc>
          <w:tcPr>
            <w:tcW w:w="1666"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rsidR="00BF1B11" w:rsidRPr="006E60C3" w:rsidRDefault="00BF1B11" w:rsidP="00D3380E">
            <w:pPr>
              <w:widowControl w:val="0"/>
              <w:snapToGrid w:val="0"/>
            </w:pPr>
            <w:r w:rsidRPr="006E60C3">
              <w:t>Наименование должности</w:t>
            </w:r>
          </w:p>
        </w:tc>
        <w:tc>
          <w:tcPr>
            <w:tcW w:w="4961" w:type="dxa"/>
            <w:gridSpan w:val="4"/>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rsidR="00BF1B11" w:rsidRPr="006E60C3" w:rsidRDefault="00BF1B11" w:rsidP="00D3380E">
            <w:pPr>
              <w:widowControl w:val="0"/>
              <w:snapToGrid w:val="0"/>
              <w:jc w:val="center"/>
            </w:pPr>
            <w:r w:rsidRPr="006E60C3">
              <w:t>Объекты недвижимости, находящиеся в собственности</w:t>
            </w:r>
          </w:p>
        </w:tc>
        <w:tc>
          <w:tcPr>
            <w:tcW w:w="3599"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rsidR="00BF1B11" w:rsidRPr="006E60C3" w:rsidRDefault="00BF1B11" w:rsidP="00D3380E">
            <w:pPr>
              <w:widowControl w:val="0"/>
              <w:snapToGrid w:val="0"/>
              <w:jc w:val="center"/>
            </w:pPr>
            <w:r w:rsidRPr="006E60C3">
              <w:t>Объекты недвижимости, находящиеся в пользовании</w:t>
            </w:r>
          </w:p>
        </w:tc>
        <w:tc>
          <w:tcPr>
            <w:tcW w:w="1072"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rsidR="00BF1B11" w:rsidRPr="006E60C3" w:rsidRDefault="00BF1B11" w:rsidP="00D3380E">
            <w:pPr>
              <w:widowControl w:val="0"/>
              <w:snapToGrid w:val="0"/>
            </w:pPr>
            <w:r w:rsidRPr="006E60C3">
              <w:t>Транспортные средства (вид, марка)</w:t>
            </w:r>
          </w:p>
        </w:tc>
        <w:tc>
          <w:tcPr>
            <w:tcW w:w="1177"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rsidR="00BF1B11" w:rsidRPr="006E60C3" w:rsidRDefault="00BF1B11" w:rsidP="00D3380E">
            <w:pPr>
              <w:widowControl w:val="0"/>
              <w:snapToGrid w:val="0"/>
              <w:jc w:val="center"/>
            </w:pPr>
            <w:r w:rsidRPr="006E60C3">
              <w:t xml:space="preserve">Деклари рованный годовой доход </w:t>
            </w:r>
            <w:r w:rsidRPr="006E60C3">
              <w:rPr>
                <w:vertAlign w:val="superscript"/>
              </w:rPr>
              <w:t>1</w:t>
            </w:r>
            <w:r w:rsidRPr="006E60C3">
              <w:t xml:space="preserve"> (руб.)</w:t>
            </w:r>
          </w:p>
        </w:tc>
        <w:tc>
          <w:tcPr>
            <w:tcW w:w="1440" w:type="dxa"/>
            <w:vMerge w:val="restart"/>
            <w:tcBorders>
              <w:top w:val="outset" w:sz="6" w:space="0" w:color="auto"/>
              <w:left w:val="outset" w:sz="6" w:space="0" w:color="auto"/>
              <w:bottom w:val="outset" w:sz="6" w:space="0" w:color="auto"/>
              <w:right w:val="nil"/>
            </w:tcBorders>
            <w:tcMar>
              <w:top w:w="60" w:type="dxa"/>
              <w:left w:w="150" w:type="dxa"/>
              <w:bottom w:w="60" w:type="dxa"/>
              <w:right w:w="150" w:type="dxa"/>
            </w:tcMar>
            <w:vAlign w:val="center"/>
            <w:hideMark/>
          </w:tcPr>
          <w:p w:rsidR="00BF1B11" w:rsidRPr="006E60C3" w:rsidRDefault="00BF1B11" w:rsidP="00D3380E">
            <w:pPr>
              <w:widowControl w:val="0"/>
              <w:snapToGrid w:val="0"/>
              <w:jc w:val="center"/>
            </w:pPr>
            <w:r w:rsidRPr="006E60C3">
              <w:t xml:space="preserve">Сведения об источниках получения средств, за счет которых совершена сделка </w:t>
            </w:r>
            <w:r w:rsidRPr="006E60C3">
              <w:rPr>
                <w:vertAlign w:val="superscript"/>
              </w:rPr>
              <w:t>2</w:t>
            </w:r>
            <w:r w:rsidRPr="006E60C3">
              <w:t xml:space="preserve"> (вид приобретен ного имущества, источники)</w:t>
            </w:r>
          </w:p>
        </w:tc>
      </w:tr>
      <w:tr w:rsidR="00BF1B11" w:rsidTr="00D3380E">
        <w:trPr>
          <w:trHeight w:val="87"/>
          <w:tblHeader/>
          <w:tblCellSpacing w:w="0" w:type="dxa"/>
        </w:trPr>
        <w:tc>
          <w:tcPr>
            <w:tcW w:w="1737" w:type="dxa"/>
            <w:vMerge/>
            <w:tcBorders>
              <w:top w:val="outset" w:sz="6" w:space="0" w:color="auto"/>
              <w:left w:val="nil"/>
              <w:bottom w:val="outset" w:sz="6" w:space="0" w:color="auto"/>
              <w:right w:val="outset" w:sz="6" w:space="0" w:color="auto"/>
            </w:tcBorders>
            <w:vAlign w:val="center"/>
            <w:hideMark/>
          </w:tcPr>
          <w:p w:rsidR="00BF1B11" w:rsidRPr="006E60C3" w:rsidRDefault="00BF1B11" w:rsidP="00D3380E"/>
        </w:tc>
        <w:tc>
          <w:tcPr>
            <w:tcW w:w="1666" w:type="dxa"/>
            <w:vMerge/>
            <w:tcBorders>
              <w:top w:val="outset" w:sz="6" w:space="0" w:color="auto"/>
              <w:left w:val="outset" w:sz="6" w:space="0" w:color="auto"/>
              <w:bottom w:val="outset" w:sz="6" w:space="0" w:color="auto"/>
              <w:right w:val="outset" w:sz="6" w:space="0" w:color="auto"/>
            </w:tcBorders>
            <w:vAlign w:val="center"/>
            <w:hideMark/>
          </w:tcPr>
          <w:p w:rsidR="00BF1B11" w:rsidRPr="006E60C3" w:rsidRDefault="00BF1B11" w:rsidP="00D3380E"/>
        </w:tc>
        <w:tc>
          <w:tcPr>
            <w:tcW w:w="8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rsidR="00BF1B11" w:rsidRPr="006E60C3" w:rsidRDefault="00BF1B11" w:rsidP="00D3380E">
            <w:pPr>
              <w:widowControl w:val="0"/>
              <w:snapToGrid w:val="0"/>
            </w:pPr>
            <w:r w:rsidRPr="006E60C3">
              <w:t>вид объекта</w:t>
            </w:r>
          </w:p>
        </w:tc>
        <w:tc>
          <w:tcPr>
            <w:tcW w:w="170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rsidR="00BF1B11" w:rsidRPr="006E60C3" w:rsidRDefault="00BF1B11" w:rsidP="00D3380E">
            <w:pPr>
              <w:widowControl w:val="0"/>
              <w:snapToGrid w:val="0"/>
            </w:pPr>
            <w:r w:rsidRPr="006E60C3">
              <w:t>вид собственности</w:t>
            </w:r>
          </w:p>
        </w:tc>
        <w:tc>
          <w:tcPr>
            <w:tcW w:w="1134"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rsidR="00BF1B11" w:rsidRPr="006E60C3" w:rsidRDefault="00BF1B11" w:rsidP="00D3380E">
            <w:pPr>
              <w:widowControl w:val="0"/>
              <w:snapToGrid w:val="0"/>
            </w:pPr>
            <w:r w:rsidRPr="006E60C3">
              <w:t>площадь (кв.м.)</w:t>
            </w:r>
          </w:p>
        </w:tc>
        <w:tc>
          <w:tcPr>
            <w:tcW w:w="127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rsidR="00BF1B11" w:rsidRPr="006E60C3" w:rsidRDefault="00BF1B11" w:rsidP="00D3380E">
            <w:pPr>
              <w:widowControl w:val="0"/>
              <w:snapToGrid w:val="0"/>
              <w:jc w:val="center"/>
            </w:pPr>
            <w:r w:rsidRPr="006E60C3">
              <w:t>страна расположения</w:t>
            </w:r>
          </w:p>
        </w:tc>
        <w:tc>
          <w:tcPr>
            <w:tcW w:w="1417"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rsidR="00BF1B11" w:rsidRPr="006E60C3" w:rsidRDefault="00BF1B11" w:rsidP="00D3380E">
            <w:pPr>
              <w:widowControl w:val="0"/>
              <w:snapToGrid w:val="0"/>
              <w:jc w:val="center"/>
            </w:pPr>
            <w:r w:rsidRPr="006E60C3">
              <w:t>вид объекта</w:t>
            </w:r>
          </w:p>
        </w:tc>
        <w:tc>
          <w:tcPr>
            <w:tcW w:w="1134"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rsidR="00BF1B11" w:rsidRPr="006E60C3" w:rsidRDefault="00BF1B11" w:rsidP="00D3380E">
            <w:pPr>
              <w:widowControl w:val="0"/>
              <w:snapToGrid w:val="0"/>
              <w:jc w:val="center"/>
            </w:pPr>
            <w:r w:rsidRPr="006E60C3">
              <w:t>площадь (кв.м.)</w:t>
            </w:r>
          </w:p>
        </w:tc>
        <w:tc>
          <w:tcPr>
            <w:tcW w:w="104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rsidR="00BF1B11" w:rsidRPr="006E60C3" w:rsidRDefault="00BF1B11" w:rsidP="00D3380E">
            <w:pPr>
              <w:widowControl w:val="0"/>
              <w:snapToGrid w:val="0"/>
              <w:jc w:val="center"/>
            </w:pPr>
            <w:r w:rsidRPr="006E60C3">
              <w:t>страна расположения</w:t>
            </w:r>
          </w:p>
        </w:tc>
        <w:tc>
          <w:tcPr>
            <w:tcW w:w="1072" w:type="dxa"/>
            <w:vMerge/>
            <w:tcBorders>
              <w:top w:val="outset" w:sz="6" w:space="0" w:color="auto"/>
              <w:left w:val="outset" w:sz="6" w:space="0" w:color="auto"/>
              <w:bottom w:val="outset" w:sz="6" w:space="0" w:color="auto"/>
              <w:right w:val="outset" w:sz="6" w:space="0" w:color="auto"/>
            </w:tcBorders>
            <w:vAlign w:val="center"/>
            <w:hideMark/>
          </w:tcPr>
          <w:p w:rsidR="00BF1B11" w:rsidRPr="006E60C3" w:rsidRDefault="00BF1B11" w:rsidP="00D3380E"/>
        </w:tc>
        <w:tc>
          <w:tcPr>
            <w:tcW w:w="1177" w:type="dxa"/>
            <w:vMerge/>
            <w:tcBorders>
              <w:top w:val="outset" w:sz="6" w:space="0" w:color="auto"/>
              <w:left w:val="outset" w:sz="6" w:space="0" w:color="auto"/>
              <w:bottom w:val="outset" w:sz="6" w:space="0" w:color="auto"/>
              <w:right w:val="outset" w:sz="6" w:space="0" w:color="auto"/>
            </w:tcBorders>
            <w:vAlign w:val="center"/>
            <w:hideMark/>
          </w:tcPr>
          <w:p w:rsidR="00BF1B11" w:rsidRPr="006E60C3" w:rsidRDefault="00BF1B11" w:rsidP="00D3380E"/>
        </w:tc>
        <w:tc>
          <w:tcPr>
            <w:tcW w:w="1440" w:type="dxa"/>
            <w:vMerge/>
            <w:tcBorders>
              <w:top w:val="outset" w:sz="6" w:space="0" w:color="auto"/>
              <w:left w:val="outset" w:sz="6" w:space="0" w:color="auto"/>
              <w:bottom w:val="outset" w:sz="6" w:space="0" w:color="auto"/>
              <w:right w:val="nil"/>
            </w:tcBorders>
            <w:vAlign w:val="center"/>
            <w:hideMark/>
          </w:tcPr>
          <w:p w:rsidR="00BF1B11" w:rsidRPr="006E60C3" w:rsidRDefault="00BF1B11" w:rsidP="00D3380E"/>
        </w:tc>
      </w:tr>
      <w:tr w:rsidR="00BF1B11" w:rsidTr="00D3380E">
        <w:trPr>
          <w:trHeight w:val="189"/>
          <w:tblCellSpacing w:w="0" w:type="dxa"/>
        </w:trPr>
        <w:tc>
          <w:tcPr>
            <w:tcW w:w="1737" w:type="dxa"/>
            <w:vMerge w:val="restart"/>
            <w:tcBorders>
              <w:top w:val="outset" w:sz="6" w:space="0" w:color="auto"/>
              <w:left w:val="nil"/>
              <w:bottom w:val="outset" w:sz="6" w:space="0" w:color="auto"/>
              <w:right w:val="outset" w:sz="6" w:space="0" w:color="auto"/>
            </w:tcBorders>
            <w:tcMar>
              <w:top w:w="60" w:type="dxa"/>
              <w:left w:w="150" w:type="dxa"/>
              <w:bottom w:w="60" w:type="dxa"/>
              <w:right w:w="150" w:type="dxa"/>
            </w:tcMar>
            <w:hideMark/>
          </w:tcPr>
          <w:p w:rsidR="00BF1B11" w:rsidRPr="006E60C3" w:rsidRDefault="00BF1B11" w:rsidP="00D3380E">
            <w:pPr>
              <w:widowControl w:val="0"/>
              <w:snapToGrid w:val="0"/>
            </w:pPr>
            <w:r w:rsidRPr="006E60C3">
              <w:t>ФИО</w:t>
            </w:r>
          </w:p>
        </w:tc>
        <w:tc>
          <w:tcPr>
            <w:tcW w:w="1666"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tcPr>
          <w:p w:rsidR="00BF1B11" w:rsidRPr="006E60C3" w:rsidRDefault="00BF1B11" w:rsidP="00D3380E">
            <w:pPr>
              <w:widowControl w:val="0"/>
              <w:snapToGrid w:val="0"/>
            </w:pPr>
          </w:p>
        </w:tc>
        <w:tc>
          <w:tcPr>
            <w:tcW w:w="850" w:type="dxa"/>
            <w:tcBorders>
              <w:top w:val="outset" w:sz="6" w:space="0" w:color="auto"/>
              <w:left w:val="outset" w:sz="6" w:space="0" w:color="auto"/>
              <w:bottom w:val="nil"/>
              <w:right w:val="outset" w:sz="6" w:space="0" w:color="auto"/>
            </w:tcBorders>
            <w:tcMar>
              <w:top w:w="60" w:type="dxa"/>
              <w:left w:w="150" w:type="dxa"/>
              <w:bottom w:w="60" w:type="dxa"/>
              <w:right w:w="150" w:type="dxa"/>
            </w:tcMar>
            <w:vAlign w:val="center"/>
          </w:tcPr>
          <w:p w:rsidR="00BF1B11" w:rsidRPr="006E60C3" w:rsidRDefault="00BF1B11" w:rsidP="00D3380E">
            <w:pPr>
              <w:widowControl w:val="0"/>
              <w:snapToGrid w:val="0"/>
            </w:pPr>
          </w:p>
        </w:tc>
        <w:tc>
          <w:tcPr>
            <w:tcW w:w="1701" w:type="dxa"/>
            <w:tcBorders>
              <w:top w:val="outset" w:sz="6" w:space="0" w:color="auto"/>
              <w:left w:val="outset" w:sz="6" w:space="0" w:color="auto"/>
              <w:bottom w:val="nil"/>
              <w:right w:val="outset" w:sz="6" w:space="0" w:color="auto"/>
            </w:tcBorders>
            <w:tcMar>
              <w:top w:w="60" w:type="dxa"/>
              <w:left w:w="150" w:type="dxa"/>
              <w:bottom w:w="60" w:type="dxa"/>
              <w:right w:w="150" w:type="dxa"/>
            </w:tcMar>
            <w:vAlign w:val="center"/>
          </w:tcPr>
          <w:p w:rsidR="00BF1B11" w:rsidRPr="006E60C3" w:rsidRDefault="00BF1B11" w:rsidP="00D3380E">
            <w:pPr>
              <w:widowControl w:val="0"/>
              <w:snapToGrid w:val="0"/>
            </w:pPr>
          </w:p>
        </w:tc>
        <w:tc>
          <w:tcPr>
            <w:tcW w:w="1134" w:type="dxa"/>
            <w:tcBorders>
              <w:top w:val="outset" w:sz="6" w:space="0" w:color="auto"/>
              <w:left w:val="outset" w:sz="6" w:space="0" w:color="auto"/>
              <w:bottom w:val="nil"/>
              <w:right w:val="outset" w:sz="6" w:space="0" w:color="auto"/>
            </w:tcBorders>
            <w:tcMar>
              <w:top w:w="60" w:type="dxa"/>
              <w:left w:w="150" w:type="dxa"/>
              <w:bottom w:w="60" w:type="dxa"/>
              <w:right w:w="150" w:type="dxa"/>
            </w:tcMar>
            <w:vAlign w:val="center"/>
          </w:tcPr>
          <w:p w:rsidR="00BF1B11" w:rsidRPr="006E60C3" w:rsidRDefault="00BF1B11" w:rsidP="00D3380E">
            <w:pPr>
              <w:widowControl w:val="0"/>
              <w:snapToGrid w:val="0"/>
            </w:pPr>
          </w:p>
        </w:tc>
        <w:tc>
          <w:tcPr>
            <w:tcW w:w="1276" w:type="dxa"/>
            <w:tcBorders>
              <w:top w:val="outset" w:sz="6" w:space="0" w:color="auto"/>
              <w:left w:val="outset" w:sz="6" w:space="0" w:color="auto"/>
              <w:bottom w:val="nil"/>
              <w:right w:val="outset" w:sz="6" w:space="0" w:color="auto"/>
            </w:tcBorders>
            <w:tcMar>
              <w:top w:w="60" w:type="dxa"/>
              <w:left w:w="150" w:type="dxa"/>
              <w:bottom w:w="60" w:type="dxa"/>
              <w:right w:w="150" w:type="dxa"/>
            </w:tcMar>
            <w:vAlign w:val="center"/>
          </w:tcPr>
          <w:p w:rsidR="00BF1B11" w:rsidRPr="006E60C3" w:rsidRDefault="00BF1B11" w:rsidP="00D3380E">
            <w:pPr>
              <w:widowControl w:val="0"/>
              <w:snapToGrid w:val="0"/>
            </w:pPr>
          </w:p>
        </w:tc>
        <w:tc>
          <w:tcPr>
            <w:tcW w:w="1417" w:type="dxa"/>
            <w:tcBorders>
              <w:top w:val="outset" w:sz="6" w:space="0" w:color="auto"/>
              <w:left w:val="outset" w:sz="6" w:space="0" w:color="auto"/>
              <w:bottom w:val="nil"/>
              <w:right w:val="outset" w:sz="6" w:space="0" w:color="auto"/>
            </w:tcBorders>
            <w:tcMar>
              <w:top w:w="60" w:type="dxa"/>
              <w:left w:w="150" w:type="dxa"/>
              <w:bottom w:w="60" w:type="dxa"/>
              <w:right w:w="150" w:type="dxa"/>
            </w:tcMar>
            <w:vAlign w:val="center"/>
          </w:tcPr>
          <w:p w:rsidR="00BF1B11" w:rsidRPr="006E60C3" w:rsidRDefault="00BF1B11" w:rsidP="00D3380E">
            <w:pPr>
              <w:widowControl w:val="0"/>
              <w:snapToGrid w:val="0"/>
            </w:pPr>
          </w:p>
        </w:tc>
        <w:tc>
          <w:tcPr>
            <w:tcW w:w="1134" w:type="dxa"/>
            <w:tcBorders>
              <w:top w:val="outset" w:sz="6" w:space="0" w:color="auto"/>
              <w:left w:val="outset" w:sz="6" w:space="0" w:color="auto"/>
              <w:bottom w:val="nil"/>
              <w:right w:val="outset" w:sz="6" w:space="0" w:color="auto"/>
            </w:tcBorders>
            <w:tcMar>
              <w:top w:w="60" w:type="dxa"/>
              <w:left w:w="150" w:type="dxa"/>
              <w:bottom w:w="60" w:type="dxa"/>
              <w:right w:w="150" w:type="dxa"/>
            </w:tcMar>
            <w:vAlign w:val="center"/>
          </w:tcPr>
          <w:p w:rsidR="00BF1B11" w:rsidRPr="006E60C3" w:rsidRDefault="00BF1B11" w:rsidP="00D3380E">
            <w:pPr>
              <w:widowControl w:val="0"/>
              <w:snapToGrid w:val="0"/>
            </w:pPr>
          </w:p>
        </w:tc>
        <w:tc>
          <w:tcPr>
            <w:tcW w:w="1048" w:type="dxa"/>
            <w:tcBorders>
              <w:top w:val="outset" w:sz="6" w:space="0" w:color="auto"/>
              <w:left w:val="outset" w:sz="6" w:space="0" w:color="auto"/>
              <w:bottom w:val="nil"/>
              <w:right w:val="outset" w:sz="6" w:space="0" w:color="auto"/>
            </w:tcBorders>
            <w:tcMar>
              <w:top w:w="60" w:type="dxa"/>
              <w:left w:w="150" w:type="dxa"/>
              <w:bottom w:w="60" w:type="dxa"/>
              <w:right w:w="150" w:type="dxa"/>
            </w:tcMar>
            <w:vAlign w:val="center"/>
          </w:tcPr>
          <w:p w:rsidR="00BF1B11" w:rsidRPr="006E60C3" w:rsidRDefault="00BF1B11" w:rsidP="00D3380E">
            <w:pPr>
              <w:widowControl w:val="0"/>
              <w:snapToGrid w:val="0"/>
            </w:pPr>
          </w:p>
        </w:tc>
        <w:tc>
          <w:tcPr>
            <w:tcW w:w="1072"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tcPr>
          <w:p w:rsidR="00BF1B11" w:rsidRPr="006E60C3" w:rsidRDefault="00BF1B11" w:rsidP="00D3380E">
            <w:pPr>
              <w:widowControl w:val="0"/>
              <w:snapToGrid w:val="0"/>
            </w:pPr>
          </w:p>
        </w:tc>
        <w:tc>
          <w:tcPr>
            <w:tcW w:w="1177"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tcPr>
          <w:p w:rsidR="00BF1B11" w:rsidRPr="006E60C3" w:rsidRDefault="00BF1B11" w:rsidP="00D3380E">
            <w:pPr>
              <w:widowControl w:val="0"/>
              <w:snapToGrid w:val="0"/>
            </w:pPr>
          </w:p>
        </w:tc>
        <w:tc>
          <w:tcPr>
            <w:tcW w:w="1440" w:type="dxa"/>
            <w:vMerge w:val="restart"/>
            <w:tcBorders>
              <w:top w:val="outset" w:sz="6" w:space="0" w:color="auto"/>
              <w:left w:val="outset" w:sz="6" w:space="0" w:color="auto"/>
              <w:bottom w:val="outset" w:sz="6" w:space="0" w:color="auto"/>
              <w:right w:val="nil"/>
            </w:tcBorders>
            <w:tcMar>
              <w:top w:w="60" w:type="dxa"/>
              <w:left w:w="150" w:type="dxa"/>
              <w:bottom w:w="60" w:type="dxa"/>
              <w:right w:w="150" w:type="dxa"/>
            </w:tcMar>
          </w:tcPr>
          <w:p w:rsidR="00BF1B11" w:rsidRPr="006E60C3" w:rsidRDefault="00BF1B11" w:rsidP="00D3380E">
            <w:pPr>
              <w:widowControl w:val="0"/>
              <w:snapToGrid w:val="0"/>
            </w:pPr>
          </w:p>
        </w:tc>
      </w:tr>
      <w:tr w:rsidR="00BF1B11" w:rsidTr="00D3380E">
        <w:trPr>
          <w:trHeight w:val="87"/>
          <w:tblCellSpacing w:w="0" w:type="dxa"/>
        </w:trPr>
        <w:tc>
          <w:tcPr>
            <w:tcW w:w="1737" w:type="dxa"/>
            <w:vMerge/>
            <w:tcBorders>
              <w:top w:val="outset" w:sz="6" w:space="0" w:color="auto"/>
              <w:left w:val="nil"/>
              <w:bottom w:val="outset" w:sz="6" w:space="0" w:color="auto"/>
              <w:right w:val="outset" w:sz="6" w:space="0" w:color="auto"/>
            </w:tcBorders>
            <w:vAlign w:val="center"/>
            <w:hideMark/>
          </w:tcPr>
          <w:p w:rsidR="00BF1B11" w:rsidRDefault="00BF1B11" w:rsidP="00D3380E"/>
        </w:tc>
        <w:tc>
          <w:tcPr>
            <w:tcW w:w="1666" w:type="dxa"/>
            <w:vMerge/>
            <w:tcBorders>
              <w:top w:val="outset" w:sz="6" w:space="0" w:color="auto"/>
              <w:left w:val="outset" w:sz="6" w:space="0" w:color="auto"/>
              <w:bottom w:val="outset" w:sz="6" w:space="0" w:color="auto"/>
              <w:right w:val="outset" w:sz="6" w:space="0" w:color="auto"/>
            </w:tcBorders>
            <w:vAlign w:val="center"/>
            <w:hideMark/>
          </w:tcPr>
          <w:p w:rsidR="00BF1B11" w:rsidRDefault="00BF1B11" w:rsidP="00D3380E"/>
        </w:tc>
        <w:tc>
          <w:tcPr>
            <w:tcW w:w="850" w:type="dxa"/>
            <w:tcBorders>
              <w:top w:val="nil"/>
              <w:left w:val="outset" w:sz="6" w:space="0" w:color="auto"/>
              <w:bottom w:val="nil"/>
              <w:right w:val="outset" w:sz="6" w:space="0" w:color="auto"/>
            </w:tcBorders>
            <w:tcMar>
              <w:top w:w="60" w:type="dxa"/>
              <w:left w:w="150" w:type="dxa"/>
              <w:bottom w:w="60" w:type="dxa"/>
              <w:right w:w="150" w:type="dxa"/>
            </w:tcMar>
            <w:vAlign w:val="center"/>
          </w:tcPr>
          <w:p w:rsidR="00BF1B11" w:rsidRDefault="00BF1B11" w:rsidP="00D3380E">
            <w:pPr>
              <w:widowControl w:val="0"/>
              <w:snapToGrid w:val="0"/>
            </w:pPr>
          </w:p>
        </w:tc>
        <w:tc>
          <w:tcPr>
            <w:tcW w:w="1701" w:type="dxa"/>
            <w:tcBorders>
              <w:top w:val="nil"/>
              <w:left w:val="outset" w:sz="6" w:space="0" w:color="auto"/>
              <w:bottom w:val="nil"/>
              <w:right w:val="outset" w:sz="6" w:space="0" w:color="auto"/>
            </w:tcBorders>
            <w:tcMar>
              <w:top w:w="60" w:type="dxa"/>
              <w:left w:w="150" w:type="dxa"/>
              <w:bottom w:w="60" w:type="dxa"/>
              <w:right w:w="150" w:type="dxa"/>
            </w:tcMar>
            <w:vAlign w:val="center"/>
          </w:tcPr>
          <w:p w:rsidR="00BF1B11" w:rsidRDefault="00BF1B11" w:rsidP="00D3380E">
            <w:pPr>
              <w:widowControl w:val="0"/>
              <w:snapToGrid w:val="0"/>
            </w:pPr>
          </w:p>
        </w:tc>
        <w:tc>
          <w:tcPr>
            <w:tcW w:w="1134" w:type="dxa"/>
            <w:tcBorders>
              <w:top w:val="nil"/>
              <w:left w:val="outset" w:sz="6" w:space="0" w:color="auto"/>
              <w:bottom w:val="nil"/>
              <w:right w:val="outset" w:sz="6" w:space="0" w:color="auto"/>
            </w:tcBorders>
            <w:tcMar>
              <w:top w:w="60" w:type="dxa"/>
              <w:left w:w="150" w:type="dxa"/>
              <w:bottom w:w="60" w:type="dxa"/>
              <w:right w:w="150" w:type="dxa"/>
            </w:tcMar>
            <w:vAlign w:val="center"/>
          </w:tcPr>
          <w:p w:rsidR="00BF1B11" w:rsidRDefault="00BF1B11" w:rsidP="00D3380E">
            <w:pPr>
              <w:widowControl w:val="0"/>
              <w:snapToGrid w:val="0"/>
            </w:pPr>
          </w:p>
        </w:tc>
        <w:tc>
          <w:tcPr>
            <w:tcW w:w="1276" w:type="dxa"/>
            <w:tcBorders>
              <w:top w:val="nil"/>
              <w:left w:val="outset" w:sz="6" w:space="0" w:color="auto"/>
              <w:bottom w:val="nil"/>
              <w:right w:val="outset" w:sz="6" w:space="0" w:color="auto"/>
            </w:tcBorders>
            <w:tcMar>
              <w:top w:w="60" w:type="dxa"/>
              <w:left w:w="150" w:type="dxa"/>
              <w:bottom w:w="60" w:type="dxa"/>
              <w:right w:w="150" w:type="dxa"/>
            </w:tcMar>
            <w:vAlign w:val="center"/>
          </w:tcPr>
          <w:p w:rsidR="00BF1B11" w:rsidRDefault="00BF1B11" w:rsidP="00D3380E">
            <w:pPr>
              <w:widowControl w:val="0"/>
              <w:snapToGrid w:val="0"/>
            </w:pPr>
          </w:p>
        </w:tc>
        <w:tc>
          <w:tcPr>
            <w:tcW w:w="1417" w:type="dxa"/>
            <w:tcBorders>
              <w:top w:val="nil"/>
              <w:left w:val="outset" w:sz="6" w:space="0" w:color="auto"/>
              <w:bottom w:val="nil"/>
              <w:right w:val="outset" w:sz="6" w:space="0" w:color="auto"/>
            </w:tcBorders>
            <w:tcMar>
              <w:top w:w="60" w:type="dxa"/>
              <w:left w:w="150" w:type="dxa"/>
              <w:bottom w:w="60" w:type="dxa"/>
              <w:right w:w="150" w:type="dxa"/>
            </w:tcMar>
            <w:vAlign w:val="center"/>
          </w:tcPr>
          <w:p w:rsidR="00BF1B11" w:rsidRDefault="00BF1B11" w:rsidP="00D3380E">
            <w:pPr>
              <w:widowControl w:val="0"/>
              <w:snapToGrid w:val="0"/>
            </w:pPr>
          </w:p>
        </w:tc>
        <w:tc>
          <w:tcPr>
            <w:tcW w:w="1134" w:type="dxa"/>
            <w:tcBorders>
              <w:top w:val="nil"/>
              <w:left w:val="outset" w:sz="6" w:space="0" w:color="auto"/>
              <w:bottom w:val="nil"/>
              <w:right w:val="outset" w:sz="6" w:space="0" w:color="auto"/>
            </w:tcBorders>
            <w:tcMar>
              <w:top w:w="60" w:type="dxa"/>
              <w:left w:w="150" w:type="dxa"/>
              <w:bottom w:w="60" w:type="dxa"/>
              <w:right w:w="150" w:type="dxa"/>
            </w:tcMar>
            <w:vAlign w:val="center"/>
          </w:tcPr>
          <w:p w:rsidR="00BF1B11" w:rsidRDefault="00BF1B11" w:rsidP="00D3380E">
            <w:pPr>
              <w:widowControl w:val="0"/>
              <w:snapToGrid w:val="0"/>
            </w:pPr>
          </w:p>
        </w:tc>
        <w:tc>
          <w:tcPr>
            <w:tcW w:w="1048" w:type="dxa"/>
            <w:tcBorders>
              <w:top w:val="nil"/>
              <w:left w:val="outset" w:sz="6" w:space="0" w:color="auto"/>
              <w:bottom w:val="nil"/>
              <w:right w:val="outset" w:sz="6" w:space="0" w:color="auto"/>
            </w:tcBorders>
            <w:tcMar>
              <w:top w:w="60" w:type="dxa"/>
              <w:left w:w="150" w:type="dxa"/>
              <w:bottom w:w="60" w:type="dxa"/>
              <w:right w:w="150" w:type="dxa"/>
            </w:tcMar>
            <w:vAlign w:val="center"/>
          </w:tcPr>
          <w:p w:rsidR="00BF1B11" w:rsidRDefault="00BF1B11" w:rsidP="00D3380E">
            <w:pPr>
              <w:widowControl w:val="0"/>
              <w:snapToGrid w:val="0"/>
            </w:pPr>
          </w:p>
        </w:tc>
        <w:tc>
          <w:tcPr>
            <w:tcW w:w="1072" w:type="dxa"/>
            <w:vMerge/>
            <w:tcBorders>
              <w:top w:val="outset" w:sz="6" w:space="0" w:color="auto"/>
              <w:left w:val="outset" w:sz="6" w:space="0" w:color="auto"/>
              <w:bottom w:val="outset" w:sz="6" w:space="0" w:color="auto"/>
              <w:right w:val="outset" w:sz="6" w:space="0" w:color="auto"/>
            </w:tcBorders>
            <w:vAlign w:val="center"/>
            <w:hideMark/>
          </w:tcPr>
          <w:p w:rsidR="00BF1B11" w:rsidRDefault="00BF1B11" w:rsidP="00D3380E"/>
        </w:tc>
        <w:tc>
          <w:tcPr>
            <w:tcW w:w="1177" w:type="dxa"/>
            <w:vMerge/>
            <w:tcBorders>
              <w:top w:val="outset" w:sz="6" w:space="0" w:color="auto"/>
              <w:left w:val="outset" w:sz="6" w:space="0" w:color="auto"/>
              <w:bottom w:val="outset" w:sz="6" w:space="0" w:color="auto"/>
              <w:right w:val="outset" w:sz="6" w:space="0" w:color="auto"/>
            </w:tcBorders>
            <w:vAlign w:val="center"/>
            <w:hideMark/>
          </w:tcPr>
          <w:p w:rsidR="00BF1B11" w:rsidRDefault="00BF1B11" w:rsidP="00D3380E"/>
        </w:tc>
        <w:tc>
          <w:tcPr>
            <w:tcW w:w="1440" w:type="dxa"/>
            <w:vMerge/>
            <w:tcBorders>
              <w:top w:val="outset" w:sz="6" w:space="0" w:color="auto"/>
              <w:left w:val="outset" w:sz="6" w:space="0" w:color="auto"/>
              <w:bottom w:val="outset" w:sz="6" w:space="0" w:color="auto"/>
              <w:right w:val="nil"/>
            </w:tcBorders>
            <w:vAlign w:val="center"/>
            <w:hideMark/>
          </w:tcPr>
          <w:p w:rsidR="00BF1B11" w:rsidRDefault="00BF1B11" w:rsidP="00D3380E"/>
        </w:tc>
      </w:tr>
      <w:tr w:rsidR="00BF1B11" w:rsidTr="00D3380E">
        <w:trPr>
          <w:trHeight w:val="12"/>
          <w:tblCellSpacing w:w="0" w:type="dxa"/>
        </w:trPr>
        <w:tc>
          <w:tcPr>
            <w:tcW w:w="1737" w:type="dxa"/>
            <w:vMerge/>
            <w:tcBorders>
              <w:top w:val="outset" w:sz="6" w:space="0" w:color="auto"/>
              <w:left w:val="nil"/>
              <w:bottom w:val="outset" w:sz="6" w:space="0" w:color="auto"/>
              <w:right w:val="outset" w:sz="6" w:space="0" w:color="auto"/>
            </w:tcBorders>
            <w:vAlign w:val="center"/>
            <w:hideMark/>
          </w:tcPr>
          <w:p w:rsidR="00BF1B11" w:rsidRDefault="00BF1B11" w:rsidP="00D3380E"/>
        </w:tc>
        <w:tc>
          <w:tcPr>
            <w:tcW w:w="1666" w:type="dxa"/>
            <w:vMerge/>
            <w:tcBorders>
              <w:top w:val="outset" w:sz="6" w:space="0" w:color="auto"/>
              <w:left w:val="outset" w:sz="6" w:space="0" w:color="auto"/>
              <w:bottom w:val="outset" w:sz="6" w:space="0" w:color="auto"/>
              <w:right w:val="outset" w:sz="6" w:space="0" w:color="auto"/>
            </w:tcBorders>
            <w:vAlign w:val="center"/>
            <w:hideMark/>
          </w:tcPr>
          <w:p w:rsidR="00BF1B11" w:rsidRDefault="00BF1B11" w:rsidP="00D3380E"/>
        </w:tc>
        <w:tc>
          <w:tcPr>
            <w:tcW w:w="850" w:type="dxa"/>
            <w:tcBorders>
              <w:top w:val="nil"/>
              <w:left w:val="outset" w:sz="6" w:space="0" w:color="auto"/>
              <w:bottom w:val="nil"/>
              <w:right w:val="outset" w:sz="6" w:space="0" w:color="auto"/>
            </w:tcBorders>
            <w:tcMar>
              <w:top w:w="60" w:type="dxa"/>
              <w:left w:w="150" w:type="dxa"/>
              <w:bottom w:w="60" w:type="dxa"/>
              <w:right w:w="150" w:type="dxa"/>
            </w:tcMar>
            <w:vAlign w:val="center"/>
          </w:tcPr>
          <w:p w:rsidR="00BF1B11" w:rsidRDefault="00BF1B11" w:rsidP="00D3380E">
            <w:pPr>
              <w:widowControl w:val="0"/>
              <w:snapToGrid w:val="0"/>
            </w:pPr>
          </w:p>
        </w:tc>
        <w:tc>
          <w:tcPr>
            <w:tcW w:w="1701" w:type="dxa"/>
            <w:tcBorders>
              <w:top w:val="nil"/>
              <w:left w:val="outset" w:sz="6" w:space="0" w:color="auto"/>
              <w:bottom w:val="nil"/>
              <w:right w:val="outset" w:sz="6" w:space="0" w:color="auto"/>
            </w:tcBorders>
            <w:tcMar>
              <w:top w:w="60" w:type="dxa"/>
              <w:left w:w="150" w:type="dxa"/>
              <w:bottom w:w="60" w:type="dxa"/>
              <w:right w:w="150" w:type="dxa"/>
            </w:tcMar>
            <w:vAlign w:val="center"/>
          </w:tcPr>
          <w:p w:rsidR="00BF1B11" w:rsidRDefault="00BF1B11" w:rsidP="00D3380E">
            <w:pPr>
              <w:widowControl w:val="0"/>
              <w:snapToGrid w:val="0"/>
            </w:pPr>
          </w:p>
        </w:tc>
        <w:tc>
          <w:tcPr>
            <w:tcW w:w="1134" w:type="dxa"/>
            <w:tcBorders>
              <w:top w:val="nil"/>
              <w:left w:val="outset" w:sz="6" w:space="0" w:color="auto"/>
              <w:bottom w:val="nil"/>
              <w:right w:val="outset" w:sz="6" w:space="0" w:color="auto"/>
            </w:tcBorders>
            <w:tcMar>
              <w:top w:w="60" w:type="dxa"/>
              <w:left w:w="150" w:type="dxa"/>
              <w:bottom w:w="60" w:type="dxa"/>
              <w:right w:w="150" w:type="dxa"/>
            </w:tcMar>
            <w:vAlign w:val="center"/>
          </w:tcPr>
          <w:p w:rsidR="00BF1B11" w:rsidRDefault="00BF1B11" w:rsidP="00D3380E">
            <w:pPr>
              <w:widowControl w:val="0"/>
              <w:snapToGrid w:val="0"/>
            </w:pPr>
          </w:p>
        </w:tc>
        <w:tc>
          <w:tcPr>
            <w:tcW w:w="1276" w:type="dxa"/>
            <w:tcBorders>
              <w:top w:val="nil"/>
              <w:left w:val="outset" w:sz="6" w:space="0" w:color="auto"/>
              <w:bottom w:val="nil"/>
              <w:right w:val="outset" w:sz="6" w:space="0" w:color="auto"/>
            </w:tcBorders>
            <w:tcMar>
              <w:top w:w="60" w:type="dxa"/>
              <w:left w:w="150" w:type="dxa"/>
              <w:bottom w:w="60" w:type="dxa"/>
              <w:right w:w="150" w:type="dxa"/>
            </w:tcMar>
            <w:vAlign w:val="center"/>
          </w:tcPr>
          <w:p w:rsidR="00BF1B11" w:rsidRDefault="00BF1B11" w:rsidP="00D3380E">
            <w:pPr>
              <w:widowControl w:val="0"/>
              <w:snapToGrid w:val="0"/>
            </w:pPr>
          </w:p>
        </w:tc>
        <w:tc>
          <w:tcPr>
            <w:tcW w:w="1417" w:type="dxa"/>
            <w:tcBorders>
              <w:top w:val="nil"/>
              <w:left w:val="outset" w:sz="6" w:space="0" w:color="auto"/>
              <w:bottom w:val="nil"/>
              <w:right w:val="outset" w:sz="6" w:space="0" w:color="auto"/>
            </w:tcBorders>
            <w:tcMar>
              <w:top w:w="60" w:type="dxa"/>
              <w:left w:w="150" w:type="dxa"/>
              <w:bottom w:w="60" w:type="dxa"/>
              <w:right w:w="150" w:type="dxa"/>
            </w:tcMar>
            <w:vAlign w:val="center"/>
          </w:tcPr>
          <w:p w:rsidR="00BF1B11" w:rsidRDefault="00BF1B11" w:rsidP="00D3380E">
            <w:pPr>
              <w:widowControl w:val="0"/>
              <w:snapToGrid w:val="0"/>
            </w:pPr>
          </w:p>
        </w:tc>
        <w:tc>
          <w:tcPr>
            <w:tcW w:w="1134" w:type="dxa"/>
            <w:tcBorders>
              <w:top w:val="nil"/>
              <w:left w:val="outset" w:sz="6" w:space="0" w:color="auto"/>
              <w:bottom w:val="nil"/>
              <w:right w:val="outset" w:sz="6" w:space="0" w:color="auto"/>
            </w:tcBorders>
            <w:tcMar>
              <w:top w:w="60" w:type="dxa"/>
              <w:left w:w="150" w:type="dxa"/>
              <w:bottom w:w="60" w:type="dxa"/>
              <w:right w:w="150" w:type="dxa"/>
            </w:tcMar>
            <w:vAlign w:val="center"/>
          </w:tcPr>
          <w:p w:rsidR="00BF1B11" w:rsidRDefault="00BF1B11" w:rsidP="00D3380E">
            <w:pPr>
              <w:widowControl w:val="0"/>
              <w:snapToGrid w:val="0"/>
            </w:pPr>
          </w:p>
        </w:tc>
        <w:tc>
          <w:tcPr>
            <w:tcW w:w="1048" w:type="dxa"/>
            <w:tcBorders>
              <w:top w:val="nil"/>
              <w:left w:val="outset" w:sz="6" w:space="0" w:color="auto"/>
              <w:bottom w:val="nil"/>
              <w:right w:val="outset" w:sz="6" w:space="0" w:color="auto"/>
            </w:tcBorders>
            <w:tcMar>
              <w:top w:w="60" w:type="dxa"/>
              <w:left w:w="150" w:type="dxa"/>
              <w:bottom w:w="60" w:type="dxa"/>
              <w:right w:w="150" w:type="dxa"/>
            </w:tcMar>
            <w:vAlign w:val="center"/>
          </w:tcPr>
          <w:p w:rsidR="00BF1B11" w:rsidRDefault="00BF1B11" w:rsidP="00D3380E">
            <w:pPr>
              <w:widowControl w:val="0"/>
              <w:snapToGrid w:val="0"/>
            </w:pPr>
          </w:p>
        </w:tc>
        <w:tc>
          <w:tcPr>
            <w:tcW w:w="1072" w:type="dxa"/>
            <w:vMerge/>
            <w:tcBorders>
              <w:top w:val="outset" w:sz="6" w:space="0" w:color="auto"/>
              <w:left w:val="outset" w:sz="6" w:space="0" w:color="auto"/>
              <w:bottom w:val="outset" w:sz="6" w:space="0" w:color="auto"/>
              <w:right w:val="outset" w:sz="6" w:space="0" w:color="auto"/>
            </w:tcBorders>
            <w:vAlign w:val="center"/>
            <w:hideMark/>
          </w:tcPr>
          <w:p w:rsidR="00BF1B11" w:rsidRDefault="00BF1B11" w:rsidP="00D3380E"/>
        </w:tc>
        <w:tc>
          <w:tcPr>
            <w:tcW w:w="1177" w:type="dxa"/>
            <w:vMerge/>
            <w:tcBorders>
              <w:top w:val="outset" w:sz="6" w:space="0" w:color="auto"/>
              <w:left w:val="outset" w:sz="6" w:space="0" w:color="auto"/>
              <w:bottom w:val="outset" w:sz="6" w:space="0" w:color="auto"/>
              <w:right w:val="outset" w:sz="6" w:space="0" w:color="auto"/>
            </w:tcBorders>
            <w:vAlign w:val="center"/>
            <w:hideMark/>
          </w:tcPr>
          <w:p w:rsidR="00BF1B11" w:rsidRDefault="00BF1B11" w:rsidP="00D3380E"/>
        </w:tc>
        <w:tc>
          <w:tcPr>
            <w:tcW w:w="1440" w:type="dxa"/>
            <w:vMerge/>
            <w:tcBorders>
              <w:top w:val="outset" w:sz="6" w:space="0" w:color="auto"/>
              <w:left w:val="outset" w:sz="6" w:space="0" w:color="auto"/>
              <w:bottom w:val="outset" w:sz="6" w:space="0" w:color="auto"/>
              <w:right w:val="nil"/>
            </w:tcBorders>
            <w:vAlign w:val="center"/>
            <w:hideMark/>
          </w:tcPr>
          <w:p w:rsidR="00BF1B11" w:rsidRDefault="00BF1B11" w:rsidP="00D3380E"/>
        </w:tc>
      </w:tr>
      <w:tr w:rsidR="00BF1B11" w:rsidRPr="006E60C3" w:rsidTr="00D3380E">
        <w:trPr>
          <w:trHeight w:val="189"/>
          <w:tblCellSpacing w:w="0" w:type="dxa"/>
        </w:trPr>
        <w:tc>
          <w:tcPr>
            <w:tcW w:w="1737" w:type="dxa"/>
            <w:vMerge w:val="restart"/>
            <w:tcBorders>
              <w:top w:val="outset" w:sz="6" w:space="0" w:color="auto"/>
              <w:left w:val="nil"/>
              <w:bottom w:val="outset" w:sz="6" w:space="0" w:color="auto"/>
              <w:right w:val="outset" w:sz="6" w:space="0" w:color="auto"/>
            </w:tcBorders>
            <w:tcMar>
              <w:top w:w="60" w:type="dxa"/>
              <w:left w:w="150" w:type="dxa"/>
              <w:bottom w:w="60" w:type="dxa"/>
              <w:right w:w="150" w:type="dxa"/>
            </w:tcMar>
          </w:tcPr>
          <w:p w:rsidR="00BF1B11" w:rsidRPr="006E60C3" w:rsidRDefault="00BF1B11" w:rsidP="00D3380E">
            <w:r w:rsidRPr="006E60C3">
              <w:t>Супруг (а)</w:t>
            </w:r>
          </w:p>
          <w:p w:rsidR="00BF1B11" w:rsidRPr="006E60C3" w:rsidRDefault="00BF1B11" w:rsidP="00D3380E"/>
          <w:p w:rsidR="00BF1B11" w:rsidRPr="006E60C3" w:rsidRDefault="00BF1B11" w:rsidP="00D3380E"/>
          <w:p w:rsidR="00BF1B11" w:rsidRPr="006E60C3" w:rsidRDefault="00BF1B11" w:rsidP="00D3380E">
            <w:pPr>
              <w:widowControl w:val="0"/>
              <w:snapToGrid w:val="0"/>
            </w:pPr>
            <w:r w:rsidRPr="006E60C3">
              <w:t>Несовершенно-летний ребенок</w:t>
            </w:r>
          </w:p>
        </w:tc>
        <w:tc>
          <w:tcPr>
            <w:tcW w:w="1666"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tcPr>
          <w:p w:rsidR="00BF1B11" w:rsidRPr="006E60C3" w:rsidRDefault="00BF1B11" w:rsidP="00D3380E">
            <w:pPr>
              <w:widowControl w:val="0"/>
              <w:snapToGrid w:val="0"/>
            </w:pPr>
          </w:p>
        </w:tc>
        <w:tc>
          <w:tcPr>
            <w:tcW w:w="850" w:type="dxa"/>
            <w:tcBorders>
              <w:top w:val="outset" w:sz="6" w:space="0" w:color="auto"/>
              <w:left w:val="outset" w:sz="6" w:space="0" w:color="auto"/>
              <w:bottom w:val="nil"/>
              <w:right w:val="outset" w:sz="6" w:space="0" w:color="auto"/>
            </w:tcBorders>
            <w:tcMar>
              <w:top w:w="60" w:type="dxa"/>
              <w:left w:w="150" w:type="dxa"/>
              <w:bottom w:w="60" w:type="dxa"/>
              <w:right w:w="150" w:type="dxa"/>
            </w:tcMar>
            <w:vAlign w:val="center"/>
          </w:tcPr>
          <w:p w:rsidR="00BF1B11" w:rsidRPr="006E60C3" w:rsidRDefault="00BF1B11" w:rsidP="00D3380E">
            <w:pPr>
              <w:widowControl w:val="0"/>
              <w:snapToGrid w:val="0"/>
            </w:pPr>
          </w:p>
        </w:tc>
        <w:tc>
          <w:tcPr>
            <w:tcW w:w="1701" w:type="dxa"/>
            <w:tcBorders>
              <w:top w:val="outset" w:sz="6" w:space="0" w:color="auto"/>
              <w:left w:val="outset" w:sz="6" w:space="0" w:color="auto"/>
              <w:bottom w:val="nil"/>
              <w:right w:val="outset" w:sz="6" w:space="0" w:color="auto"/>
            </w:tcBorders>
            <w:tcMar>
              <w:top w:w="60" w:type="dxa"/>
              <w:left w:w="150" w:type="dxa"/>
              <w:bottom w:w="60" w:type="dxa"/>
              <w:right w:w="150" w:type="dxa"/>
            </w:tcMar>
            <w:vAlign w:val="center"/>
          </w:tcPr>
          <w:p w:rsidR="00BF1B11" w:rsidRPr="006E60C3" w:rsidRDefault="00BF1B11" w:rsidP="00D3380E">
            <w:pPr>
              <w:widowControl w:val="0"/>
              <w:snapToGrid w:val="0"/>
            </w:pPr>
          </w:p>
        </w:tc>
        <w:tc>
          <w:tcPr>
            <w:tcW w:w="1134" w:type="dxa"/>
            <w:tcBorders>
              <w:top w:val="outset" w:sz="6" w:space="0" w:color="auto"/>
              <w:left w:val="outset" w:sz="6" w:space="0" w:color="auto"/>
              <w:bottom w:val="nil"/>
              <w:right w:val="outset" w:sz="6" w:space="0" w:color="auto"/>
            </w:tcBorders>
            <w:tcMar>
              <w:top w:w="60" w:type="dxa"/>
              <w:left w:w="150" w:type="dxa"/>
              <w:bottom w:w="60" w:type="dxa"/>
              <w:right w:w="150" w:type="dxa"/>
            </w:tcMar>
            <w:vAlign w:val="center"/>
          </w:tcPr>
          <w:p w:rsidR="00BF1B11" w:rsidRPr="006E60C3" w:rsidRDefault="00BF1B11" w:rsidP="00D3380E">
            <w:pPr>
              <w:widowControl w:val="0"/>
              <w:snapToGrid w:val="0"/>
            </w:pPr>
          </w:p>
        </w:tc>
        <w:tc>
          <w:tcPr>
            <w:tcW w:w="1276" w:type="dxa"/>
            <w:tcBorders>
              <w:top w:val="outset" w:sz="6" w:space="0" w:color="auto"/>
              <w:left w:val="outset" w:sz="6" w:space="0" w:color="auto"/>
              <w:bottom w:val="nil"/>
              <w:right w:val="outset" w:sz="6" w:space="0" w:color="auto"/>
            </w:tcBorders>
            <w:tcMar>
              <w:top w:w="60" w:type="dxa"/>
              <w:left w:w="150" w:type="dxa"/>
              <w:bottom w:w="60" w:type="dxa"/>
              <w:right w:w="150" w:type="dxa"/>
            </w:tcMar>
            <w:vAlign w:val="center"/>
          </w:tcPr>
          <w:p w:rsidR="00BF1B11" w:rsidRPr="006E60C3" w:rsidRDefault="00BF1B11" w:rsidP="00D3380E">
            <w:pPr>
              <w:widowControl w:val="0"/>
              <w:snapToGrid w:val="0"/>
            </w:pPr>
          </w:p>
        </w:tc>
        <w:tc>
          <w:tcPr>
            <w:tcW w:w="1417" w:type="dxa"/>
            <w:tcBorders>
              <w:top w:val="outset" w:sz="6" w:space="0" w:color="auto"/>
              <w:left w:val="outset" w:sz="6" w:space="0" w:color="auto"/>
              <w:bottom w:val="nil"/>
              <w:right w:val="outset" w:sz="6" w:space="0" w:color="auto"/>
            </w:tcBorders>
            <w:tcMar>
              <w:top w:w="60" w:type="dxa"/>
              <w:left w:w="150" w:type="dxa"/>
              <w:bottom w:w="60" w:type="dxa"/>
              <w:right w:w="150" w:type="dxa"/>
            </w:tcMar>
            <w:vAlign w:val="center"/>
          </w:tcPr>
          <w:p w:rsidR="00BF1B11" w:rsidRPr="006E60C3" w:rsidRDefault="00BF1B11" w:rsidP="00D3380E">
            <w:pPr>
              <w:widowControl w:val="0"/>
              <w:snapToGrid w:val="0"/>
            </w:pPr>
          </w:p>
        </w:tc>
        <w:tc>
          <w:tcPr>
            <w:tcW w:w="1134" w:type="dxa"/>
            <w:tcBorders>
              <w:top w:val="outset" w:sz="6" w:space="0" w:color="auto"/>
              <w:left w:val="outset" w:sz="6" w:space="0" w:color="auto"/>
              <w:bottom w:val="nil"/>
              <w:right w:val="outset" w:sz="6" w:space="0" w:color="auto"/>
            </w:tcBorders>
            <w:tcMar>
              <w:top w:w="60" w:type="dxa"/>
              <w:left w:w="150" w:type="dxa"/>
              <w:bottom w:w="60" w:type="dxa"/>
              <w:right w:w="150" w:type="dxa"/>
            </w:tcMar>
            <w:vAlign w:val="center"/>
          </w:tcPr>
          <w:p w:rsidR="00BF1B11" w:rsidRPr="006E60C3" w:rsidRDefault="00BF1B11" w:rsidP="00D3380E">
            <w:pPr>
              <w:widowControl w:val="0"/>
              <w:snapToGrid w:val="0"/>
            </w:pPr>
          </w:p>
        </w:tc>
        <w:tc>
          <w:tcPr>
            <w:tcW w:w="1048" w:type="dxa"/>
            <w:tcBorders>
              <w:top w:val="outset" w:sz="6" w:space="0" w:color="auto"/>
              <w:left w:val="outset" w:sz="6" w:space="0" w:color="auto"/>
              <w:bottom w:val="nil"/>
              <w:right w:val="outset" w:sz="6" w:space="0" w:color="auto"/>
            </w:tcBorders>
            <w:tcMar>
              <w:top w:w="60" w:type="dxa"/>
              <w:left w:w="150" w:type="dxa"/>
              <w:bottom w:w="60" w:type="dxa"/>
              <w:right w:w="150" w:type="dxa"/>
            </w:tcMar>
            <w:vAlign w:val="center"/>
          </w:tcPr>
          <w:p w:rsidR="00BF1B11" w:rsidRPr="006E60C3" w:rsidRDefault="00BF1B11" w:rsidP="00D3380E">
            <w:pPr>
              <w:widowControl w:val="0"/>
              <w:snapToGrid w:val="0"/>
            </w:pPr>
          </w:p>
        </w:tc>
        <w:tc>
          <w:tcPr>
            <w:tcW w:w="1072"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tcPr>
          <w:p w:rsidR="00BF1B11" w:rsidRPr="006E60C3" w:rsidRDefault="00BF1B11" w:rsidP="00D3380E">
            <w:pPr>
              <w:widowControl w:val="0"/>
              <w:snapToGrid w:val="0"/>
            </w:pPr>
          </w:p>
        </w:tc>
        <w:tc>
          <w:tcPr>
            <w:tcW w:w="1177"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tcPr>
          <w:p w:rsidR="00BF1B11" w:rsidRPr="006E60C3" w:rsidRDefault="00BF1B11" w:rsidP="00D3380E">
            <w:pPr>
              <w:widowControl w:val="0"/>
              <w:snapToGrid w:val="0"/>
            </w:pPr>
          </w:p>
        </w:tc>
        <w:tc>
          <w:tcPr>
            <w:tcW w:w="1440" w:type="dxa"/>
            <w:vMerge w:val="restart"/>
            <w:tcBorders>
              <w:top w:val="outset" w:sz="6" w:space="0" w:color="auto"/>
              <w:left w:val="outset" w:sz="6" w:space="0" w:color="auto"/>
              <w:bottom w:val="outset" w:sz="6" w:space="0" w:color="auto"/>
              <w:right w:val="nil"/>
            </w:tcBorders>
            <w:tcMar>
              <w:top w:w="60" w:type="dxa"/>
              <w:left w:w="150" w:type="dxa"/>
              <w:bottom w:w="60" w:type="dxa"/>
              <w:right w:w="150" w:type="dxa"/>
            </w:tcMar>
          </w:tcPr>
          <w:p w:rsidR="00BF1B11" w:rsidRPr="006E60C3" w:rsidRDefault="00BF1B11" w:rsidP="00D3380E">
            <w:pPr>
              <w:widowControl w:val="0"/>
              <w:snapToGrid w:val="0"/>
            </w:pPr>
          </w:p>
        </w:tc>
      </w:tr>
      <w:tr w:rsidR="00BF1B11" w:rsidRPr="006E60C3" w:rsidTr="00D3380E">
        <w:trPr>
          <w:trHeight w:val="87"/>
          <w:tblCellSpacing w:w="0" w:type="dxa"/>
        </w:trPr>
        <w:tc>
          <w:tcPr>
            <w:tcW w:w="1737" w:type="dxa"/>
            <w:vMerge/>
            <w:tcBorders>
              <w:top w:val="outset" w:sz="6" w:space="0" w:color="auto"/>
              <w:left w:val="nil"/>
              <w:bottom w:val="outset" w:sz="6" w:space="0" w:color="auto"/>
              <w:right w:val="outset" w:sz="6" w:space="0" w:color="auto"/>
            </w:tcBorders>
            <w:vAlign w:val="center"/>
            <w:hideMark/>
          </w:tcPr>
          <w:p w:rsidR="00BF1B11" w:rsidRPr="006E60C3" w:rsidRDefault="00BF1B11" w:rsidP="00D3380E"/>
        </w:tc>
        <w:tc>
          <w:tcPr>
            <w:tcW w:w="1666" w:type="dxa"/>
            <w:vMerge/>
            <w:tcBorders>
              <w:top w:val="outset" w:sz="6" w:space="0" w:color="auto"/>
              <w:left w:val="outset" w:sz="6" w:space="0" w:color="auto"/>
              <w:bottom w:val="outset" w:sz="6" w:space="0" w:color="auto"/>
              <w:right w:val="outset" w:sz="6" w:space="0" w:color="auto"/>
            </w:tcBorders>
            <w:vAlign w:val="center"/>
            <w:hideMark/>
          </w:tcPr>
          <w:p w:rsidR="00BF1B11" w:rsidRPr="006E60C3" w:rsidRDefault="00BF1B11" w:rsidP="00D3380E"/>
        </w:tc>
        <w:tc>
          <w:tcPr>
            <w:tcW w:w="850" w:type="dxa"/>
            <w:tcBorders>
              <w:top w:val="nil"/>
              <w:left w:val="outset" w:sz="6" w:space="0" w:color="auto"/>
              <w:bottom w:val="nil"/>
              <w:right w:val="outset" w:sz="6" w:space="0" w:color="auto"/>
            </w:tcBorders>
            <w:tcMar>
              <w:top w:w="60" w:type="dxa"/>
              <w:left w:w="150" w:type="dxa"/>
              <w:bottom w:w="60" w:type="dxa"/>
              <w:right w:w="150" w:type="dxa"/>
            </w:tcMar>
            <w:vAlign w:val="center"/>
          </w:tcPr>
          <w:p w:rsidR="00BF1B11" w:rsidRPr="006E60C3" w:rsidRDefault="00BF1B11" w:rsidP="00D3380E">
            <w:pPr>
              <w:widowControl w:val="0"/>
              <w:snapToGrid w:val="0"/>
            </w:pPr>
          </w:p>
        </w:tc>
        <w:tc>
          <w:tcPr>
            <w:tcW w:w="1701" w:type="dxa"/>
            <w:tcBorders>
              <w:top w:val="nil"/>
              <w:left w:val="outset" w:sz="6" w:space="0" w:color="auto"/>
              <w:bottom w:val="nil"/>
              <w:right w:val="outset" w:sz="6" w:space="0" w:color="auto"/>
            </w:tcBorders>
            <w:tcMar>
              <w:top w:w="60" w:type="dxa"/>
              <w:left w:w="150" w:type="dxa"/>
              <w:bottom w:w="60" w:type="dxa"/>
              <w:right w:w="150" w:type="dxa"/>
            </w:tcMar>
            <w:vAlign w:val="center"/>
          </w:tcPr>
          <w:p w:rsidR="00BF1B11" w:rsidRPr="006E60C3" w:rsidRDefault="00BF1B11" w:rsidP="00D3380E">
            <w:pPr>
              <w:widowControl w:val="0"/>
              <w:snapToGrid w:val="0"/>
            </w:pPr>
          </w:p>
        </w:tc>
        <w:tc>
          <w:tcPr>
            <w:tcW w:w="1134" w:type="dxa"/>
            <w:tcBorders>
              <w:top w:val="nil"/>
              <w:left w:val="outset" w:sz="6" w:space="0" w:color="auto"/>
              <w:bottom w:val="nil"/>
              <w:right w:val="outset" w:sz="6" w:space="0" w:color="auto"/>
            </w:tcBorders>
            <w:tcMar>
              <w:top w:w="60" w:type="dxa"/>
              <w:left w:w="150" w:type="dxa"/>
              <w:bottom w:w="60" w:type="dxa"/>
              <w:right w:w="150" w:type="dxa"/>
            </w:tcMar>
            <w:vAlign w:val="center"/>
          </w:tcPr>
          <w:p w:rsidR="00BF1B11" w:rsidRPr="006E60C3" w:rsidRDefault="00BF1B11" w:rsidP="00D3380E">
            <w:pPr>
              <w:widowControl w:val="0"/>
              <w:snapToGrid w:val="0"/>
            </w:pPr>
          </w:p>
        </w:tc>
        <w:tc>
          <w:tcPr>
            <w:tcW w:w="1276" w:type="dxa"/>
            <w:tcBorders>
              <w:top w:val="nil"/>
              <w:left w:val="outset" w:sz="6" w:space="0" w:color="auto"/>
              <w:bottom w:val="nil"/>
              <w:right w:val="outset" w:sz="6" w:space="0" w:color="auto"/>
            </w:tcBorders>
            <w:tcMar>
              <w:top w:w="60" w:type="dxa"/>
              <w:left w:w="150" w:type="dxa"/>
              <w:bottom w:w="60" w:type="dxa"/>
              <w:right w:w="150" w:type="dxa"/>
            </w:tcMar>
            <w:vAlign w:val="center"/>
          </w:tcPr>
          <w:p w:rsidR="00BF1B11" w:rsidRPr="006E60C3" w:rsidRDefault="00BF1B11" w:rsidP="00D3380E">
            <w:pPr>
              <w:widowControl w:val="0"/>
              <w:snapToGrid w:val="0"/>
            </w:pPr>
          </w:p>
        </w:tc>
        <w:tc>
          <w:tcPr>
            <w:tcW w:w="1417" w:type="dxa"/>
            <w:tcBorders>
              <w:top w:val="nil"/>
              <w:left w:val="outset" w:sz="6" w:space="0" w:color="auto"/>
              <w:bottom w:val="nil"/>
              <w:right w:val="outset" w:sz="6" w:space="0" w:color="auto"/>
            </w:tcBorders>
            <w:tcMar>
              <w:top w:w="60" w:type="dxa"/>
              <w:left w:w="150" w:type="dxa"/>
              <w:bottom w:w="60" w:type="dxa"/>
              <w:right w:w="150" w:type="dxa"/>
            </w:tcMar>
            <w:vAlign w:val="center"/>
          </w:tcPr>
          <w:p w:rsidR="00BF1B11" w:rsidRPr="006E60C3" w:rsidRDefault="00BF1B11" w:rsidP="00D3380E">
            <w:pPr>
              <w:widowControl w:val="0"/>
              <w:snapToGrid w:val="0"/>
            </w:pPr>
          </w:p>
        </w:tc>
        <w:tc>
          <w:tcPr>
            <w:tcW w:w="1134" w:type="dxa"/>
            <w:tcBorders>
              <w:top w:val="nil"/>
              <w:left w:val="outset" w:sz="6" w:space="0" w:color="auto"/>
              <w:bottom w:val="nil"/>
              <w:right w:val="outset" w:sz="6" w:space="0" w:color="auto"/>
            </w:tcBorders>
            <w:tcMar>
              <w:top w:w="60" w:type="dxa"/>
              <w:left w:w="150" w:type="dxa"/>
              <w:bottom w:w="60" w:type="dxa"/>
              <w:right w:w="150" w:type="dxa"/>
            </w:tcMar>
            <w:vAlign w:val="center"/>
          </w:tcPr>
          <w:p w:rsidR="00BF1B11" w:rsidRPr="006E60C3" w:rsidRDefault="00BF1B11" w:rsidP="00D3380E">
            <w:pPr>
              <w:widowControl w:val="0"/>
              <w:snapToGrid w:val="0"/>
            </w:pPr>
          </w:p>
        </w:tc>
        <w:tc>
          <w:tcPr>
            <w:tcW w:w="1048" w:type="dxa"/>
            <w:tcBorders>
              <w:top w:val="nil"/>
              <w:left w:val="outset" w:sz="6" w:space="0" w:color="auto"/>
              <w:bottom w:val="nil"/>
              <w:right w:val="outset" w:sz="6" w:space="0" w:color="auto"/>
            </w:tcBorders>
            <w:tcMar>
              <w:top w:w="60" w:type="dxa"/>
              <w:left w:w="150" w:type="dxa"/>
              <w:bottom w:w="60" w:type="dxa"/>
              <w:right w:w="150" w:type="dxa"/>
            </w:tcMar>
            <w:vAlign w:val="center"/>
          </w:tcPr>
          <w:p w:rsidR="00BF1B11" w:rsidRPr="006E60C3" w:rsidRDefault="00BF1B11" w:rsidP="00D3380E">
            <w:pPr>
              <w:widowControl w:val="0"/>
              <w:snapToGrid w:val="0"/>
            </w:pPr>
          </w:p>
        </w:tc>
        <w:tc>
          <w:tcPr>
            <w:tcW w:w="1072" w:type="dxa"/>
            <w:vMerge/>
            <w:tcBorders>
              <w:top w:val="outset" w:sz="6" w:space="0" w:color="auto"/>
              <w:left w:val="outset" w:sz="6" w:space="0" w:color="auto"/>
              <w:bottom w:val="outset" w:sz="6" w:space="0" w:color="auto"/>
              <w:right w:val="outset" w:sz="6" w:space="0" w:color="auto"/>
            </w:tcBorders>
            <w:vAlign w:val="center"/>
            <w:hideMark/>
          </w:tcPr>
          <w:p w:rsidR="00BF1B11" w:rsidRPr="006E60C3" w:rsidRDefault="00BF1B11" w:rsidP="00D3380E"/>
        </w:tc>
        <w:tc>
          <w:tcPr>
            <w:tcW w:w="1177" w:type="dxa"/>
            <w:vMerge/>
            <w:tcBorders>
              <w:top w:val="outset" w:sz="6" w:space="0" w:color="auto"/>
              <w:left w:val="outset" w:sz="6" w:space="0" w:color="auto"/>
              <w:bottom w:val="outset" w:sz="6" w:space="0" w:color="auto"/>
              <w:right w:val="outset" w:sz="6" w:space="0" w:color="auto"/>
            </w:tcBorders>
            <w:vAlign w:val="center"/>
            <w:hideMark/>
          </w:tcPr>
          <w:p w:rsidR="00BF1B11" w:rsidRPr="006E60C3" w:rsidRDefault="00BF1B11" w:rsidP="00D3380E"/>
        </w:tc>
        <w:tc>
          <w:tcPr>
            <w:tcW w:w="1440" w:type="dxa"/>
            <w:vMerge/>
            <w:tcBorders>
              <w:top w:val="outset" w:sz="6" w:space="0" w:color="auto"/>
              <w:left w:val="outset" w:sz="6" w:space="0" w:color="auto"/>
              <w:bottom w:val="outset" w:sz="6" w:space="0" w:color="auto"/>
              <w:right w:val="nil"/>
            </w:tcBorders>
            <w:vAlign w:val="center"/>
            <w:hideMark/>
          </w:tcPr>
          <w:p w:rsidR="00BF1B11" w:rsidRPr="006E60C3" w:rsidRDefault="00BF1B11" w:rsidP="00D3380E"/>
        </w:tc>
      </w:tr>
      <w:tr w:rsidR="00BF1B11" w:rsidRPr="006E60C3" w:rsidTr="00D3380E">
        <w:trPr>
          <w:trHeight w:val="373"/>
          <w:tblCellSpacing w:w="0" w:type="dxa"/>
        </w:trPr>
        <w:tc>
          <w:tcPr>
            <w:tcW w:w="1737" w:type="dxa"/>
            <w:vMerge/>
            <w:tcBorders>
              <w:top w:val="outset" w:sz="6" w:space="0" w:color="auto"/>
              <w:left w:val="nil"/>
              <w:bottom w:val="outset" w:sz="6" w:space="0" w:color="auto"/>
              <w:right w:val="outset" w:sz="6" w:space="0" w:color="auto"/>
            </w:tcBorders>
            <w:vAlign w:val="center"/>
            <w:hideMark/>
          </w:tcPr>
          <w:p w:rsidR="00BF1B11" w:rsidRPr="006E60C3" w:rsidRDefault="00BF1B11" w:rsidP="00D3380E"/>
        </w:tc>
        <w:tc>
          <w:tcPr>
            <w:tcW w:w="1666" w:type="dxa"/>
            <w:vMerge/>
            <w:tcBorders>
              <w:top w:val="outset" w:sz="6" w:space="0" w:color="auto"/>
              <w:left w:val="outset" w:sz="6" w:space="0" w:color="auto"/>
              <w:bottom w:val="outset" w:sz="6" w:space="0" w:color="auto"/>
              <w:right w:val="outset" w:sz="6" w:space="0" w:color="auto"/>
            </w:tcBorders>
            <w:vAlign w:val="center"/>
            <w:hideMark/>
          </w:tcPr>
          <w:p w:rsidR="00BF1B11" w:rsidRPr="006E60C3" w:rsidRDefault="00BF1B11" w:rsidP="00D3380E"/>
        </w:tc>
        <w:tc>
          <w:tcPr>
            <w:tcW w:w="850" w:type="dxa"/>
            <w:tcBorders>
              <w:top w:val="nil"/>
              <w:left w:val="outset" w:sz="6" w:space="0" w:color="auto"/>
              <w:bottom w:val="nil"/>
              <w:right w:val="outset" w:sz="6" w:space="0" w:color="auto"/>
            </w:tcBorders>
            <w:tcMar>
              <w:top w:w="60" w:type="dxa"/>
              <w:left w:w="150" w:type="dxa"/>
              <w:bottom w:w="60" w:type="dxa"/>
              <w:right w:w="150" w:type="dxa"/>
            </w:tcMar>
            <w:vAlign w:val="center"/>
          </w:tcPr>
          <w:p w:rsidR="00BF1B11" w:rsidRPr="006E60C3" w:rsidRDefault="00BF1B11" w:rsidP="00D3380E">
            <w:pPr>
              <w:widowControl w:val="0"/>
              <w:snapToGrid w:val="0"/>
            </w:pPr>
          </w:p>
        </w:tc>
        <w:tc>
          <w:tcPr>
            <w:tcW w:w="1701" w:type="dxa"/>
            <w:tcBorders>
              <w:top w:val="nil"/>
              <w:left w:val="outset" w:sz="6" w:space="0" w:color="auto"/>
              <w:bottom w:val="nil"/>
              <w:right w:val="outset" w:sz="6" w:space="0" w:color="auto"/>
            </w:tcBorders>
            <w:tcMar>
              <w:top w:w="60" w:type="dxa"/>
              <w:left w:w="150" w:type="dxa"/>
              <w:bottom w:w="60" w:type="dxa"/>
              <w:right w:w="150" w:type="dxa"/>
            </w:tcMar>
            <w:vAlign w:val="center"/>
          </w:tcPr>
          <w:p w:rsidR="00BF1B11" w:rsidRPr="006E60C3" w:rsidRDefault="00BF1B11" w:rsidP="00D3380E">
            <w:pPr>
              <w:widowControl w:val="0"/>
              <w:snapToGrid w:val="0"/>
            </w:pPr>
          </w:p>
        </w:tc>
        <w:tc>
          <w:tcPr>
            <w:tcW w:w="1134" w:type="dxa"/>
            <w:tcBorders>
              <w:top w:val="nil"/>
              <w:left w:val="outset" w:sz="6" w:space="0" w:color="auto"/>
              <w:bottom w:val="nil"/>
              <w:right w:val="outset" w:sz="6" w:space="0" w:color="auto"/>
            </w:tcBorders>
            <w:tcMar>
              <w:top w:w="60" w:type="dxa"/>
              <w:left w:w="150" w:type="dxa"/>
              <w:bottom w:w="60" w:type="dxa"/>
              <w:right w:w="150" w:type="dxa"/>
            </w:tcMar>
            <w:vAlign w:val="center"/>
          </w:tcPr>
          <w:p w:rsidR="00BF1B11" w:rsidRPr="006E60C3" w:rsidRDefault="00BF1B11" w:rsidP="00D3380E">
            <w:pPr>
              <w:widowControl w:val="0"/>
              <w:snapToGrid w:val="0"/>
            </w:pPr>
          </w:p>
        </w:tc>
        <w:tc>
          <w:tcPr>
            <w:tcW w:w="1276" w:type="dxa"/>
            <w:tcBorders>
              <w:top w:val="nil"/>
              <w:left w:val="outset" w:sz="6" w:space="0" w:color="auto"/>
              <w:bottom w:val="nil"/>
              <w:right w:val="outset" w:sz="6" w:space="0" w:color="auto"/>
            </w:tcBorders>
            <w:tcMar>
              <w:top w:w="60" w:type="dxa"/>
              <w:left w:w="150" w:type="dxa"/>
              <w:bottom w:w="60" w:type="dxa"/>
              <w:right w:w="150" w:type="dxa"/>
            </w:tcMar>
            <w:vAlign w:val="center"/>
          </w:tcPr>
          <w:p w:rsidR="00BF1B11" w:rsidRPr="006E60C3" w:rsidRDefault="00BF1B11" w:rsidP="00D3380E">
            <w:pPr>
              <w:widowControl w:val="0"/>
              <w:snapToGrid w:val="0"/>
            </w:pPr>
          </w:p>
        </w:tc>
        <w:tc>
          <w:tcPr>
            <w:tcW w:w="1417" w:type="dxa"/>
            <w:tcBorders>
              <w:top w:val="nil"/>
              <w:left w:val="outset" w:sz="6" w:space="0" w:color="auto"/>
              <w:bottom w:val="nil"/>
              <w:right w:val="outset" w:sz="6" w:space="0" w:color="auto"/>
            </w:tcBorders>
            <w:tcMar>
              <w:top w:w="60" w:type="dxa"/>
              <w:left w:w="150" w:type="dxa"/>
              <w:bottom w:w="60" w:type="dxa"/>
              <w:right w:w="150" w:type="dxa"/>
            </w:tcMar>
            <w:vAlign w:val="center"/>
          </w:tcPr>
          <w:p w:rsidR="00BF1B11" w:rsidRPr="006E60C3" w:rsidRDefault="00BF1B11" w:rsidP="00D3380E">
            <w:pPr>
              <w:widowControl w:val="0"/>
              <w:snapToGrid w:val="0"/>
            </w:pPr>
          </w:p>
        </w:tc>
        <w:tc>
          <w:tcPr>
            <w:tcW w:w="1134" w:type="dxa"/>
            <w:tcBorders>
              <w:top w:val="nil"/>
              <w:left w:val="outset" w:sz="6" w:space="0" w:color="auto"/>
              <w:bottom w:val="nil"/>
              <w:right w:val="outset" w:sz="6" w:space="0" w:color="auto"/>
            </w:tcBorders>
            <w:tcMar>
              <w:top w:w="60" w:type="dxa"/>
              <w:left w:w="150" w:type="dxa"/>
              <w:bottom w:w="60" w:type="dxa"/>
              <w:right w:w="150" w:type="dxa"/>
            </w:tcMar>
            <w:vAlign w:val="center"/>
          </w:tcPr>
          <w:p w:rsidR="00BF1B11" w:rsidRPr="006E60C3" w:rsidRDefault="00BF1B11" w:rsidP="00D3380E">
            <w:pPr>
              <w:widowControl w:val="0"/>
              <w:snapToGrid w:val="0"/>
            </w:pPr>
          </w:p>
        </w:tc>
        <w:tc>
          <w:tcPr>
            <w:tcW w:w="1048" w:type="dxa"/>
            <w:tcBorders>
              <w:top w:val="nil"/>
              <w:left w:val="outset" w:sz="6" w:space="0" w:color="auto"/>
              <w:bottom w:val="nil"/>
              <w:right w:val="outset" w:sz="6" w:space="0" w:color="auto"/>
            </w:tcBorders>
            <w:tcMar>
              <w:top w:w="60" w:type="dxa"/>
              <w:left w:w="150" w:type="dxa"/>
              <w:bottom w:w="60" w:type="dxa"/>
              <w:right w:w="150" w:type="dxa"/>
            </w:tcMar>
            <w:vAlign w:val="center"/>
          </w:tcPr>
          <w:p w:rsidR="00BF1B11" w:rsidRPr="006E60C3" w:rsidRDefault="00BF1B11" w:rsidP="00D3380E">
            <w:pPr>
              <w:widowControl w:val="0"/>
              <w:snapToGrid w:val="0"/>
            </w:pPr>
          </w:p>
        </w:tc>
        <w:tc>
          <w:tcPr>
            <w:tcW w:w="1072" w:type="dxa"/>
            <w:vMerge/>
            <w:tcBorders>
              <w:top w:val="outset" w:sz="6" w:space="0" w:color="auto"/>
              <w:left w:val="outset" w:sz="6" w:space="0" w:color="auto"/>
              <w:bottom w:val="outset" w:sz="6" w:space="0" w:color="auto"/>
              <w:right w:val="outset" w:sz="6" w:space="0" w:color="auto"/>
            </w:tcBorders>
            <w:vAlign w:val="center"/>
            <w:hideMark/>
          </w:tcPr>
          <w:p w:rsidR="00BF1B11" w:rsidRPr="006E60C3" w:rsidRDefault="00BF1B11" w:rsidP="00D3380E"/>
        </w:tc>
        <w:tc>
          <w:tcPr>
            <w:tcW w:w="1177" w:type="dxa"/>
            <w:vMerge/>
            <w:tcBorders>
              <w:top w:val="outset" w:sz="6" w:space="0" w:color="auto"/>
              <w:left w:val="outset" w:sz="6" w:space="0" w:color="auto"/>
              <w:bottom w:val="outset" w:sz="6" w:space="0" w:color="auto"/>
              <w:right w:val="outset" w:sz="6" w:space="0" w:color="auto"/>
            </w:tcBorders>
            <w:vAlign w:val="center"/>
            <w:hideMark/>
          </w:tcPr>
          <w:p w:rsidR="00BF1B11" w:rsidRPr="006E60C3" w:rsidRDefault="00BF1B11" w:rsidP="00D3380E"/>
        </w:tc>
        <w:tc>
          <w:tcPr>
            <w:tcW w:w="1440" w:type="dxa"/>
            <w:vMerge/>
            <w:tcBorders>
              <w:top w:val="outset" w:sz="6" w:space="0" w:color="auto"/>
              <w:left w:val="outset" w:sz="6" w:space="0" w:color="auto"/>
              <w:bottom w:val="outset" w:sz="6" w:space="0" w:color="auto"/>
              <w:right w:val="nil"/>
            </w:tcBorders>
            <w:vAlign w:val="center"/>
            <w:hideMark/>
          </w:tcPr>
          <w:p w:rsidR="00BF1B11" w:rsidRPr="006E60C3" w:rsidRDefault="00BF1B11" w:rsidP="00D3380E"/>
        </w:tc>
      </w:tr>
      <w:tr w:rsidR="00BF1B11" w:rsidRPr="006E60C3" w:rsidTr="00D3380E">
        <w:trPr>
          <w:trHeight w:val="12"/>
          <w:tblCellSpacing w:w="0" w:type="dxa"/>
        </w:trPr>
        <w:tc>
          <w:tcPr>
            <w:tcW w:w="1737" w:type="dxa"/>
            <w:vMerge/>
            <w:tcBorders>
              <w:top w:val="outset" w:sz="6" w:space="0" w:color="auto"/>
              <w:left w:val="nil"/>
              <w:bottom w:val="outset" w:sz="6" w:space="0" w:color="auto"/>
              <w:right w:val="outset" w:sz="6" w:space="0" w:color="auto"/>
            </w:tcBorders>
            <w:vAlign w:val="center"/>
            <w:hideMark/>
          </w:tcPr>
          <w:p w:rsidR="00BF1B11" w:rsidRPr="006E60C3" w:rsidRDefault="00BF1B11" w:rsidP="00D3380E"/>
        </w:tc>
        <w:tc>
          <w:tcPr>
            <w:tcW w:w="1666" w:type="dxa"/>
            <w:vMerge/>
            <w:tcBorders>
              <w:top w:val="outset" w:sz="6" w:space="0" w:color="auto"/>
              <w:left w:val="outset" w:sz="6" w:space="0" w:color="auto"/>
              <w:bottom w:val="outset" w:sz="6" w:space="0" w:color="auto"/>
              <w:right w:val="outset" w:sz="6" w:space="0" w:color="auto"/>
            </w:tcBorders>
            <w:vAlign w:val="center"/>
            <w:hideMark/>
          </w:tcPr>
          <w:p w:rsidR="00BF1B11" w:rsidRPr="006E60C3" w:rsidRDefault="00BF1B11" w:rsidP="00D3380E"/>
        </w:tc>
        <w:tc>
          <w:tcPr>
            <w:tcW w:w="850" w:type="dxa"/>
            <w:tcBorders>
              <w:top w:val="nil"/>
              <w:left w:val="outset" w:sz="6" w:space="0" w:color="auto"/>
              <w:bottom w:val="nil"/>
              <w:right w:val="outset" w:sz="6" w:space="0" w:color="auto"/>
            </w:tcBorders>
            <w:tcMar>
              <w:top w:w="60" w:type="dxa"/>
              <w:left w:w="150" w:type="dxa"/>
              <w:bottom w:w="60" w:type="dxa"/>
              <w:right w:w="150" w:type="dxa"/>
            </w:tcMar>
            <w:vAlign w:val="center"/>
          </w:tcPr>
          <w:p w:rsidR="00BF1B11" w:rsidRPr="006E60C3" w:rsidRDefault="00BF1B11" w:rsidP="00D3380E">
            <w:pPr>
              <w:widowControl w:val="0"/>
              <w:snapToGrid w:val="0"/>
            </w:pPr>
          </w:p>
        </w:tc>
        <w:tc>
          <w:tcPr>
            <w:tcW w:w="1701" w:type="dxa"/>
            <w:tcBorders>
              <w:top w:val="nil"/>
              <w:left w:val="outset" w:sz="6" w:space="0" w:color="auto"/>
              <w:bottom w:val="nil"/>
              <w:right w:val="outset" w:sz="6" w:space="0" w:color="auto"/>
            </w:tcBorders>
            <w:tcMar>
              <w:top w:w="60" w:type="dxa"/>
              <w:left w:w="150" w:type="dxa"/>
              <w:bottom w:w="60" w:type="dxa"/>
              <w:right w:w="150" w:type="dxa"/>
            </w:tcMar>
            <w:vAlign w:val="center"/>
          </w:tcPr>
          <w:p w:rsidR="00BF1B11" w:rsidRPr="006E60C3" w:rsidRDefault="00BF1B11" w:rsidP="00D3380E">
            <w:pPr>
              <w:widowControl w:val="0"/>
              <w:snapToGrid w:val="0"/>
            </w:pPr>
          </w:p>
        </w:tc>
        <w:tc>
          <w:tcPr>
            <w:tcW w:w="1134" w:type="dxa"/>
            <w:tcBorders>
              <w:top w:val="nil"/>
              <w:left w:val="outset" w:sz="6" w:space="0" w:color="auto"/>
              <w:bottom w:val="nil"/>
              <w:right w:val="outset" w:sz="6" w:space="0" w:color="auto"/>
            </w:tcBorders>
            <w:tcMar>
              <w:top w:w="60" w:type="dxa"/>
              <w:left w:w="150" w:type="dxa"/>
              <w:bottom w:w="60" w:type="dxa"/>
              <w:right w:w="150" w:type="dxa"/>
            </w:tcMar>
            <w:vAlign w:val="center"/>
          </w:tcPr>
          <w:p w:rsidR="00BF1B11" w:rsidRPr="006E60C3" w:rsidRDefault="00BF1B11" w:rsidP="00D3380E">
            <w:pPr>
              <w:widowControl w:val="0"/>
              <w:snapToGrid w:val="0"/>
            </w:pPr>
          </w:p>
        </w:tc>
        <w:tc>
          <w:tcPr>
            <w:tcW w:w="1276" w:type="dxa"/>
            <w:tcBorders>
              <w:top w:val="nil"/>
              <w:left w:val="outset" w:sz="6" w:space="0" w:color="auto"/>
              <w:bottom w:val="nil"/>
              <w:right w:val="outset" w:sz="6" w:space="0" w:color="auto"/>
            </w:tcBorders>
            <w:tcMar>
              <w:top w:w="60" w:type="dxa"/>
              <w:left w:w="150" w:type="dxa"/>
              <w:bottom w:w="60" w:type="dxa"/>
              <w:right w:w="150" w:type="dxa"/>
            </w:tcMar>
            <w:vAlign w:val="center"/>
          </w:tcPr>
          <w:p w:rsidR="00BF1B11" w:rsidRPr="006E60C3" w:rsidRDefault="00BF1B11" w:rsidP="00D3380E">
            <w:pPr>
              <w:widowControl w:val="0"/>
              <w:snapToGrid w:val="0"/>
            </w:pPr>
          </w:p>
        </w:tc>
        <w:tc>
          <w:tcPr>
            <w:tcW w:w="1417" w:type="dxa"/>
            <w:tcBorders>
              <w:top w:val="nil"/>
              <w:left w:val="outset" w:sz="6" w:space="0" w:color="auto"/>
              <w:bottom w:val="nil"/>
              <w:right w:val="outset" w:sz="6" w:space="0" w:color="auto"/>
            </w:tcBorders>
            <w:tcMar>
              <w:top w:w="60" w:type="dxa"/>
              <w:left w:w="150" w:type="dxa"/>
              <w:bottom w:w="60" w:type="dxa"/>
              <w:right w:w="150" w:type="dxa"/>
            </w:tcMar>
            <w:vAlign w:val="center"/>
          </w:tcPr>
          <w:p w:rsidR="00BF1B11" w:rsidRPr="006E60C3" w:rsidRDefault="00BF1B11" w:rsidP="00D3380E">
            <w:pPr>
              <w:widowControl w:val="0"/>
              <w:snapToGrid w:val="0"/>
            </w:pPr>
          </w:p>
        </w:tc>
        <w:tc>
          <w:tcPr>
            <w:tcW w:w="1134" w:type="dxa"/>
            <w:tcBorders>
              <w:top w:val="nil"/>
              <w:left w:val="outset" w:sz="6" w:space="0" w:color="auto"/>
              <w:bottom w:val="nil"/>
              <w:right w:val="outset" w:sz="6" w:space="0" w:color="auto"/>
            </w:tcBorders>
            <w:tcMar>
              <w:top w:w="60" w:type="dxa"/>
              <w:left w:w="150" w:type="dxa"/>
              <w:bottom w:w="60" w:type="dxa"/>
              <w:right w:w="150" w:type="dxa"/>
            </w:tcMar>
            <w:vAlign w:val="center"/>
          </w:tcPr>
          <w:p w:rsidR="00BF1B11" w:rsidRPr="006E60C3" w:rsidRDefault="00BF1B11" w:rsidP="00D3380E">
            <w:pPr>
              <w:widowControl w:val="0"/>
              <w:snapToGrid w:val="0"/>
            </w:pPr>
          </w:p>
        </w:tc>
        <w:tc>
          <w:tcPr>
            <w:tcW w:w="1048" w:type="dxa"/>
            <w:tcBorders>
              <w:top w:val="nil"/>
              <w:left w:val="outset" w:sz="6" w:space="0" w:color="auto"/>
              <w:bottom w:val="nil"/>
              <w:right w:val="outset" w:sz="6" w:space="0" w:color="auto"/>
            </w:tcBorders>
            <w:tcMar>
              <w:top w:w="60" w:type="dxa"/>
              <w:left w:w="150" w:type="dxa"/>
              <w:bottom w:w="60" w:type="dxa"/>
              <w:right w:w="150" w:type="dxa"/>
            </w:tcMar>
            <w:vAlign w:val="center"/>
          </w:tcPr>
          <w:p w:rsidR="00BF1B11" w:rsidRPr="006E60C3" w:rsidRDefault="00BF1B11" w:rsidP="00D3380E">
            <w:pPr>
              <w:widowControl w:val="0"/>
              <w:snapToGrid w:val="0"/>
            </w:pPr>
          </w:p>
        </w:tc>
        <w:tc>
          <w:tcPr>
            <w:tcW w:w="1072" w:type="dxa"/>
            <w:vMerge/>
            <w:tcBorders>
              <w:top w:val="outset" w:sz="6" w:space="0" w:color="auto"/>
              <w:left w:val="outset" w:sz="6" w:space="0" w:color="auto"/>
              <w:bottom w:val="outset" w:sz="6" w:space="0" w:color="auto"/>
              <w:right w:val="outset" w:sz="6" w:space="0" w:color="auto"/>
            </w:tcBorders>
            <w:vAlign w:val="center"/>
            <w:hideMark/>
          </w:tcPr>
          <w:p w:rsidR="00BF1B11" w:rsidRPr="006E60C3" w:rsidRDefault="00BF1B11" w:rsidP="00D3380E"/>
        </w:tc>
        <w:tc>
          <w:tcPr>
            <w:tcW w:w="1177" w:type="dxa"/>
            <w:vMerge/>
            <w:tcBorders>
              <w:top w:val="outset" w:sz="6" w:space="0" w:color="auto"/>
              <w:left w:val="outset" w:sz="6" w:space="0" w:color="auto"/>
              <w:bottom w:val="outset" w:sz="6" w:space="0" w:color="auto"/>
              <w:right w:val="outset" w:sz="6" w:space="0" w:color="auto"/>
            </w:tcBorders>
            <w:vAlign w:val="center"/>
            <w:hideMark/>
          </w:tcPr>
          <w:p w:rsidR="00BF1B11" w:rsidRPr="006E60C3" w:rsidRDefault="00BF1B11" w:rsidP="00D3380E"/>
        </w:tc>
        <w:tc>
          <w:tcPr>
            <w:tcW w:w="1440" w:type="dxa"/>
            <w:vMerge/>
            <w:tcBorders>
              <w:top w:val="outset" w:sz="6" w:space="0" w:color="auto"/>
              <w:left w:val="outset" w:sz="6" w:space="0" w:color="auto"/>
              <w:bottom w:val="outset" w:sz="6" w:space="0" w:color="auto"/>
              <w:right w:val="nil"/>
            </w:tcBorders>
            <w:vAlign w:val="center"/>
            <w:hideMark/>
          </w:tcPr>
          <w:p w:rsidR="00BF1B11" w:rsidRPr="006E60C3" w:rsidRDefault="00BF1B11" w:rsidP="00D3380E"/>
        </w:tc>
      </w:tr>
    </w:tbl>
    <w:p w:rsidR="00BF1B11" w:rsidRPr="006E60C3" w:rsidRDefault="00BF1B11" w:rsidP="00BF1B11">
      <w:r w:rsidRPr="006E60C3">
        <w:rPr>
          <w:vertAlign w:val="superscript"/>
        </w:rPr>
        <w:t>1</w:t>
      </w:r>
      <w:r w:rsidRPr="006E60C3">
        <w:t xml:space="preserve"> В случае если в отчетном периоде лицу, замещающему муниципальную должность, должность муниципальной службы муниципального образования </w:t>
      </w:r>
      <w:r>
        <w:t>Новосокулакский</w:t>
      </w:r>
      <w:r w:rsidRPr="006E60C3">
        <w:t xml:space="preserve"> сельсовет Саракташского района,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BF1B11" w:rsidRDefault="00BF1B11" w:rsidP="00BF1B11">
      <w:r w:rsidRPr="006E60C3">
        <w:rPr>
          <w:vertAlign w:val="superscript"/>
        </w:rPr>
        <w:lastRenderedPageBreak/>
        <w:t>2</w:t>
      </w:r>
      <w:r w:rsidRPr="006E60C3">
        <w:t xml:space="preserve"> Сведения указываются, если сумма сделки превышает общий доход лица, замещающего муниципальную должность, должность муниципальной службы муниципального образования Новосокулакский  сельсовет Саракташского района Оренбургской области,и его супруги (супруга) за три последних года, предшествующих совершению сделки. </w:t>
      </w:r>
    </w:p>
    <w:p w:rsidR="00F26F41" w:rsidRPr="00BF1B11" w:rsidRDefault="00F26F41" w:rsidP="00BF1B11">
      <w:pPr>
        <w:rPr>
          <w:szCs w:val="28"/>
        </w:rPr>
      </w:pPr>
    </w:p>
    <w:sectPr w:rsidR="00F26F41" w:rsidRPr="00BF1B11" w:rsidSect="00BF1B11">
      <w:headerReference w:type="even" r:id="rId10"/>
      <w:headerReference w:type="default" r:id="rId11"/>
      <w:pgSz w:w="16838" w:h="11906" w:orient="landscape"/>
      <w:pgMar w:top="1134" w:right="1134" w:bottom="125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47A" w:rsidRDefault="00FD547A">
      <w:r>
        <w:separator/>
      </w:r>
    </w:p>
  </w:endnote>
  <w:endnote w:type="continuationSeparator" w:id="0">
    <w:p w:rsidR="00FD547A" w:rsidRDefault="00FD5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Arial">
    <w:altName w:val="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47A" w:rsidRDefault="00FD547A">
      <w:r>
        <w:separator/>
      </w:r>
    </w:p>
  </w:footnote>
  <w:footnote w:type="continuationSeparator" w:id="0">
    <w:p w:rsidR="00FD547A" w:rsidRDefault="00FD54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0D6" w:rsidRDefault="009000D6" w:rsidP="00F9239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000D6" w:rsidRDefault="009000D6" w:rsidP="009000D6">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0D6" w:rsidRDefault="009000D6" w:rsidP="00F9239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20E8D">
      <w:rPr>
        <w:rStyle w:val="a7"/>
        <w:noProof/>
      </w:rPr>
      <w:t>8</w:t>
    </w:r>
    <w:r>
      <w:rPr>
        <w:rStyle w:val="a7"/>
      </w:rPr>
      <w:fldChar w:fldCharType="end"/>
    </w:r>
  </w:p>
  <w:p w:rsidR="009000D6" w:rsidRDefault="009000D6" w:rsidP="009000D6">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652E4C8"/>
    <w:lvl w:ilvl="0">
      <w:numFmt w:val="bullet"/>
      <w:lvlText w:val="*"/>
      <w:lvlJc w:val="left"/>
    </w:lvl>
  </w:abstractNum>
  <w:abstractNum w:abstractNumId="1">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3E34064"/>
    <w:multiLevelType w:val="singleLevel"/>
    <w:tmpl w:val="0DEC9BEA"/>
    <w:lvl w:ilvl="0">
      <w:start w:val="1"/>
      <w:numFmt w:val="decimal"/>
      <w:lvlText w:val="%1."/>
      <w:legacy w:legacy="1" w:legacySpace="0" w:legacyIndent="172"/>
      <w:lvlJc w:val="left"/>
      <w:rPr>
        <w:rFonts w:ascii="Times New Roman" w:hAnsi="Times New Roman" w:cs="Times New Roman" w:hint="default"/>
      </w:rPr>
    </w:lvl>
  </w:abstractNum>
  <w:abstractNum w:abstractNumId="3">
    <w:nsid w:val="04042E47"/>
    <w:multiLevelType w:val="singleLevel"/>
    <w:tmpl w:val="1ABC16A2"/>
    <w:lvl w:ilvl="0">
      <w:start w:val="1"/>
      <w:numFmt w:val="decimal"/>
      <w:lvlText w:val="%1."/>
      <w:legacy w:legacy="1" w:legacySpace="0" w:legacyIndent="187"/>
      <w:lvlJc w:val="left"/>
      <w:rPr>
        <w:rFonts w:ascii="Times New Roman" w:hAnsi="Times New Roman" w:cs="Times New Roman" w:hint="default"/>
      </w:rPr>
    </w:lvl>
  </w:abstractNum>
  <w:abstractNum w:abstractNumId="4">
    <w:nsid w:val="0C1D533D"/>
    <w:multiLevelType w:val="hybridMultilevel"/>
    <w:tmpl w:val="8A2AE7D6"/>
    <w:lvl w:ilvl="0" w:tplc="8674B9EC">
      <w:start w:val="1"/>
      <w:numFmt w:val="decimal"/>
      <w:lvlText w:val="%1."/>
      <w:lvlJc w:val="left"/>
      <w:pPr>
        <w:tabs>
          <w:tab w:val="num" w:pos="1245"/>
        </w:tabs>
        <w:ind w:left="1245" w:hanging="465"/>
      </w:pPr>
      <w:rPr>
        <w:rFonts w:cs="Times New Roman" w:hint="default"/>
        <w:b w:val="0"/>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5">
    <w:nsid w:val="0D6E6116"/>
    <w:multiLevelType w:val="singleLevel"/>
    <w:tmpl w:val="88EC582E"/>
    <w:lvl w:ilvl="0">
      <w:start w:val="4"/>
      <w:numFmt w:val="decimal"/>
      <w:lvlText w:val="%1."/>
      <w:legacy w:legacy="1" w:legacySpace="0" w:legacyIndent="164"/>
      <w:lvlJc w:val="left"/>
      <w:rPr>
        <w:rFonts w:ascii="Times New Roman" w:hAnsi="Times New Roman" w:cs="Times New Roman" w:hint="default"/>
      </w:rPr>
    </w:lvl>
  </w:abstractNum>
  <w:abstractNum w:abstractNumId="6">
    <w:nsid w:val="0EBC6C2C"/>
    <w:multiLevelType w:val="singleLevel"/>
    <w:tmpl w:val="5B344186"/>
    <w:lvl w:ilvl="0">
      <w:start w:val="1"/>
      <w:numFmt w:val="decimal"/>
      <w:lvlText w:val="%1."/>
      <w:legacy w:legacy="1" w:legacySpace="0" w:legacyIndent="201"/>
      <w:lvlJc w:val="left"/>
      <w:rPr>
        <w:rFonts w:ascii="Times New Roman" w:hAnsi="Times New Roman" w:cs="Times New Roman" w:hint="default"/>
      </w:rPr>
    </w:lvl>
  </w:abstractNum>
  <w:abstractNum w:abstractNumId="7">
    <w:nsid w:val="13FD090C"/>
    <w:multiLevelType w:val="singleLevel"/>
    <w:tmpl w:val="77927B2E"/>
    <w:lvl w:ilvl="0">
      <w:start w:val="1"/>
      <w:numFmt w:val="decimal"/>
      <w:lvlText w:val="%1."/>
      <w:legacy w:legacy="1" w:legacySpace="0" w:legacyIndent="322"/>
      <w:lvlJc w:val="left"/>
      <w:rPr>
        <w:rFonts w:ascii="Times New Roman" w:hAnsi="Times New Roman" w:cs="Times New Roman" w:hint="default"/>
      </w:rPr>
    </w:lvl>
  </w:abstractNum>
  <w:abstractNum w:abstractNumId="8">
    <w:nsid w:val="14C50432"/>
    <w:multiLevelType w:val="singleLevel"/>
    <w:tmpl w:val="4992DDD2"/>
    <w:lvl w:ilvl="0">
      <w:start w:val="5"/>
      <w:numFmt w:val="decimal"/>
      <w:lvlText w:val="%1."/>
      <w:legacy w:legacy="1" w:legacySpace="0" w:legacyIndent="163"/>
      <w:lvlJc w:val="left"/>
      <w:rPr>
        <w:rFonts w:ascii="Times New Roman" w:hAnsi="Times New Roman" w:cs="Times New Roman" w:hint="default"/>
      </w:rPr>
    </w:lvl>
  </w:abstractNum>
  <w:abstractNum w:abstractNumId="9">
    <w:nsid w:val="15517450"/>
    <w:multiLevelType w:val="singleLevel"/>
    <w:tmpl w:val="019AC8AE"/>
    <w:lvl w:ilvl="0">
      <w:start w:val="3"/>
      <w:numFmt w:val="decimal"/>
      <w:lvlText w:val="%1."/>
      <w:legacy w:legacy="1" w:legacySpace="0" w:legacyIndent="207"/>
      <w:lvlJc w:val="left"/>
      <w:rPr>
        <w:rFonts w:ascii="Times New Roman" w:hAnsi="Times New Roman" w:cs="Times New Roman" w:hint="default"/>
      </w:rPr>
    </w:lvl>
  </w:abstractNum>
  <w:abstractNum w:abstractNumId="10">
    <w:nsid w:val="18F23C47"/>
    <w:multiLevelType w:val="singleLevel"/>
    <w:tmpl w:val="79260694"/>
    <w:lvl w:ilvl="0">
      <w:start w:val="8"/>
      <w:numFmt w:val="decimal"/>
      <w:lvlText w:val="2.4.%1."/>
      <w:legacy w:legacy="1" w:legacySpace="0" w:legacyIndent="550"/>
      <w:lvlJc w:val="left"/>
      <w:rPr>
        <w:rFonts w:ascii="Times New Roman" w:hAnsi="Times New Roman" w:cs="Times New Roman" w:hint="default"/>
      </w:rPr>
    </w:lvl>
  </w:abstractNum>
  <w:abstractNum w:abstractNumId="11">
    <w:nsid w:val="22BF3E47"/>
    <w:multiLevelType w:val="singleLevel"/>
    <w:tmpl w:val="D7741B02"/>
    <w:lvl w:ilvl="0">
      <w:start w:val="1"/>
      <w:numFmt w:val="decimal"/>
      <w:lvlText w:val="%1."/>
      <w:legacy w:legacy="1" w:legacySpace="0" w:legacyIndent="223"/>
      <w:lvlJc w:val="left"/>
      <w:rPr>
        <w:rFonts w:ascii="Times New Roman" w:hAnsi="Times New Roman" w:cs="Times New Roman" w:hint="default"/>
      </w:rPr>
    </w:lvl>
  </w:abstractNum>
  <w:abstractNum w:abstractNumId="12">
    <w:nsid w:val="2365071F"/>
    <w:multiLevelType w:val="singleLevel"/>
    <w:tmpl w:val="E73EF1A2"/>
    <w:lvl w:ilvl="0">
      <w:start w:val="6"/>
      <w:numFmt w:val="decimal"/>
      <w:lvlText w:val="%1."/>
      <w:legacy w:legacy="1" w:legacySpace="0" w:legacyIndent="307"/>
      <w:lvlJc w:val="left"/>
      <w:rPr>
        <w:rFonts w:ascii="Times New Roman" w:hAnsi="Times New Roman" w:cs="Times New Roman" w:hint="default"/>
      </w:rPr>
    </w:lvl>
  </w:abstractNum>
  <w:abstractNum w:abstractNumId="13">
    <w:nsid w:val="28184E6B"/>
    <w:multiLevelType w:val="singleLevel"/>
    <w:tmpl w:val="2A6CDF98"/>
    <w:lvl w:ilvl="0">
      <w:start w:val="2"/>
      <w:numFmt w:val="decimal"/>
      <w:lvlText w:val="4.1.%1."/>
      <w:legacy w:legacy="1" w:legacySpace="0" w:legacyIndent="557"/>
      <w:lvlJc w:val="left"/>
      <w:rPr>
        <w:rFonts w:ascii="Times New Roman" w:hAnsi="Times New Roman" w:cs="Times New Roman" w:hint="default"/>
      </w:rPr>
    </w:lvl>
  </w:abstractNum>
  <w:abstractNum w:abstractNumId="14">
    <w:nsid w:val="29560C58"/>
    <w:multiLevelType w:val="singleLevel"/>
    <w:tmpl w:val="875074FC"/>
    <w:lvl w:ilvl="0">
      <w:start w:val="8"/>
      <w:numFmt w:val="decimal"/>
      <w:lvlText w:val="%1."/>
      <w:legacy w:legacy="1" w:legacySpace="0" w:legacyIndent="163"/>
      <w:lvlJc w:val="left"/>
      <w:rPr>
        <w:rFonts w:ascii="Times New Roman" w:hAnsi="Times New Roman" w:cs="Times New Roman" w:hint="default"/>
      </w:rPr>
    </w:lvl>
  </w:abstractNum>
  <w:abstractNum w:abstractNumId="15">
    <w:nsid w:val="2DA975A5"/>
    <w:multiLevelType w:val="hybridMultilevel"/>
    <w:tmpl w:val="CF046F10"/>
    <w:lvl w:ilvl="0" w:tplc="EF285F70">
      <w:start w:val="2"/>
      <w:numFmt w:val="decimal"/>
      <w:lvlText w:val="%1."/>
      <w:lvlJc w:val="left"/>
      <w:pPr>
        <w:ind w:left="1068" w:hanging="360"/>
      </w:pPr>
      <w:rPr>
        <w:rFonts w:ascii="Times New Roman" w:hAnsi="Times New Roman" w:cs="Times New Roman" w:hint="default"/>
        <w:sz w:val="28"/>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6">
    <w:nsid w:val="2FC71CFD"/>
    <w:multiLevelType w:val="singleLevel"/>
    <w:tmpl w:val="B8004D9A"/>
    <w:lvl w:ilvl="0">
      <w:start w:val="1"/>
      <w:numFmt w:val="decimal"/>
      <w:lvlText w:val="%1."/>
      <w:legacy w:legacy="1" w:legacySpace="0" w:legacyIndent="158"/>
      <w:lvlJc w:val="left"/>
      <w:rPr>
        <w:rFonts w:ascii="Times New Roman" w:hAnsi="Times New Roman" w:cs="Times New Roman" w:hint="default"/>
      </w:rPr>
    </w:lvl>
  </w:abstractNum>
  <w:abstractNum w:abstractNumId="17">
    <w:nsid w:val="395240D6"/>
    <w:multiLevelType w:val="singleLevel"/>
    <w:tmpl w:val="4D10D0AA"/>
    <w:lvl w:ilvl="0">
      <w:start w:val="10"/>
      <w:numFmt w:val="decimal"/>
      <w:lvlText w:val="%1."/>
      <w:legacy w:legacy="1" w:legacySpace="0" w:legacyIndent="226"/>
      <w:lvlJc w:val="left"/>
      <w:rPr>
        <w:rFonts w:ascii="Times New Roman" w:hAnsi="Times New Roman" w:cs="Times New Roman" w:hint="default"/>
      </w:rPr>
    </w:lvl>
  </w:abstractNum>
  <w:abstractNum w:abstractNumId="18">
    <w:nsid w:val="3AE47F17"/>
    <w:multiLevelType w:val="singleLevel"/>
    <w:tmpl w:val="D4766CF0"/>
    <w:lvl w:ilvl="0">
      <w:start w:val="2"/>
      <w:numFmt w:val="decimal"/>
      <w:lvlText w:val="3.3.%1."/>
      <w:legacy w:legacy="1" w:legacySpace="0" w:legacyIndent="576"/>
      <w:lvlJc w:val="left"/>
      <w:rPr>
        <w:rFonts w:ascii="Times New Roman" w:hAnsi="Times New Roman" w:cs="Times New Roman" w:hint="default"/>
      </w:rPr>
    </w:lvl>
  </w:abstractNum>
  <w:abstractNum w:abstractNumId="19">
    <w:nsid w:val="3AFD2A53"/>
    <w:multiLevelType w:val="singleLevel"/>
    <w:tmpl w:val="EBD2656C"/>
    <w:lvl w:ilvl="0">
      <w:start w:val="1"/>
      <w:numFmt w:val="decimal"/>
      <w:lvlText w:val="2.%1."/>
      <w:legacy w:legacy="1" w:legacySpace="0" w:legacyIndent="392"/>
      <w:lvlJc w:val="left"/>
      <w:rPr>
        <w:rFonts w:ascii="Times New Roman" w:hAnsi="Times New Roman" w:cs="Times New Roman" w:hint="default"/>
      </w:rPr>
    </w:lvl>
  </w:abstractNum>
  <w:abstractNum w:abstractNumId="20">
    <w:nsid w:val="3C7172B0"/>
    <w:multiLevelType w:val="singleLevel"/>
    <w:tmpl w:val="36E07EBE"/>
    <w:lvl w:ilvl="0">
      <w:start w:val="1"/>
      <w:numFmt w:val="decimal"/>
      <w:lvlText w:val="%1."/>
      <w:legacy w:legacy="1" w:legacySpace="0" w:legacyIndent="241"/>
      <w:lvlJc w:val="left"/>
      <w:rPr>
        <w:rFonts w:ascii="Times New Roman" w:hAnsi="Times New Roman" w:cs="Times New Roman" w:hint="default"/>
      </w:rPr>
    </w:lvl>
  </w:abstractNum>
  <w:abstractNum w:abstractNumId="21">
    <w:nsid w:val="44AF3086"/>
    <w:multiLevelType w:val="singleLevel"/>
    <w:tmpl w:val="A62A249C"/>
    <w:lvl w:ilvl="0">
      <w:start w:val="2"/>
      <w:numFmt w:val="decimal"/>
      <w:lvlText w:val="%1."/>
      <w:legacy w:legacy="1" w:legacySpace="0" w:legacyIndent="260"/>
      <w:lvlJc w:val="left"/>
      <w:rPr>
        <w:rFonts w:ascii="Times New Roman" w:hAnsi="Times New Roman" w:cs="Times New Roman" w:hint="default"/>
      </w:rPr>
    </w:lvl>
  </w:abstractNum>
  <w:abstractNum w:abstractNumId="22">
    <w:nsid w:val="4C0F1EA4"/>
    <w:multiLevelType w:val="singleLevel"/>
    <w:tmpl w:val="67DA7C62"/>
    <w:lvl w:ilvl="0">
      <w:start w:val="4"/>
      <w:numFmt w:val="decimal"/>
      <w:lvlText w:val="3.%1."/>
      <w:legacy w:legacy="1" w:legacySpace="0" w:legacyIndent="394"/>
      <w:lvlJc w:val="left"/>
      <w:rPr>
        <w:rFonts w:ascii="Times New Roman" w:hAnsi="Times New Roman" w:cs="Times New Roman" w:hint="default"/>
      </w:rPr>
    </w:lvl>
  </w:abstractNum>
  <w:abstractNum w:abstractNumId="23">
    <w:nsid w:val="4CA234EE"/>
    <w:multiLevelType w:val="singleLevel"/>
    <w:tmpl w:val="A6E88BE0"/>
    <w:lvl w:ilvl="0">
      <w:start w:val="1"/>
      <w:numFmt w:val="decimal"/>
      <w:lvlText w:val="2.4.%1."/>
      <w:legacy w:legacy="1" w:legacySpace="0" w:legacyIndent="540"/>
      <w:lvlJc w:val="left"/>
      <w:rPr>
        <w:rFonts w:ascii="Times New Roman" w:hAnsi="Times New Roman" w:cs="Times New Roman" w:hint="default"/>
      </w:rPr>
    </w:lvl>
  </w:abstractNum>
  <w:abstractNum w:abstractNumId="24">
    <w:nsid w:val="4E526DF2"/>
    <w:multiLevelType w:val="singleLevel"/>
    <w:tmpl w:val="5770BD46"/>
    <w:lvl w:ilvl="0">
      <w:start w:val="1"/>
      <w:numFmt w:val="decimal"/>
      <w:lvlText w:val="%1."/>
      <w:legacy w:legacy="1" w:legacySpace="0" w:legacyIndent="192"/>
      <w:lvlJc w:val="left"/>
      <w:rPr>
        <w:rFonts w:ascii="Times New Roman" w:hAnsi="Times New Roman" w:cs="Times New Roman" w:hint="default"/>
      </w:rPr>
    </w:lvl>
  </w:abstractNum>
  <w:abstractNum w:abstractNumId="25">
    <w:nsid w:val="51D10272"/>
    <w:multiLevelType w:val="singleLevel"/>
    <w:tmpl w:val="F7A4DC8C"/>
    <w:lvl w:ilvl="0">
      <w:start w:val="3"/>
      <w:numFmt w:val="decimal"/>
      <w:lvlText w:val="%1."/>
      <w:legacy w:legacy="1" w:legacySpace="0" w:legacyIndent="163"/>
      <w:lvlJc w:val="left"/>
      <w:rPr>
        <w:rFonts w:ascii="Times New Roman" w:hAnsi="Times New Roman" w:cs="Times New Roman" w:hint="default"/>
      </w:rPr>
    </w:lvl>
  </w:abstractNum>
  <w:abstractNum w:abstractNumId="26">
    <w:nsid w:val="578F4776"/>
    <w:multiLevelType w:val="multilevel"/>
    <w:tmpl w:val="907415CE"/>
    <w:lvl w:ilvl="0">
      <w:start w:val="1"/>
      <w:numFmt w:val="decimal"/>
      <w:lvlText w:val="%1."/>
      <w:lvlJc w:val="left"/>
      <w:pPr>
        <w:ind w:left="495" w:hanging="495"/>
      </w:pPr>
      <w:rPr>
        <w:rFonts w:cs="Times New Roman"/>
      </w:rPr>
    </w:lvl>
    <w:lvl w:ilvl="1">
      <w:start w:val="1"/>
      <w:numFmt w:val="decimal"/>
      <w:lvlText w:val="%1.%2."/>
      <w:lvlJc w:val="left"/>
      <w:pPr>
        <w:ind w:left="1425" w:hanging="720"/>
      </w:pPr>
      <w:rPr>
        <w:rFonts w:cs="Times New Roman"/>
      </w:rPr>
    </w:lvl>
    <w:lvl w:ilvl="2">
      <w:start w:val="1"/>
      <w:numFmt w:val="decimal"/>
      <w:lvlText w:val="%1.%2.%3."/>
      <w:lvlJc w:val="left"/>
      <w:pPr>
        <w:ind w:left="2130" w:hanging="720"/>
      </w:pPr>
      <w:rPr>
        <w:rFonts w:cs="Times New Roman"/>
      </w:rPr>
    </w:lvl>
    <w:lvl w:ilvl="3">
      <w:start w:val="1"/>
      <w:numFmt w:val="decimal"/>
      <w:lvlText w:val="%1.%2.%3.%4."/>
      <w:lvlJc w:val="left"/>
      <w:pPr>
        <w:ind w:left="3195" w:hanging="1080"/>
      </w:pPr>
      <w:rPr>
        <w:rFonts w:cs="Times New Roman"/>
      </w:rPr>
    </w:lvl>
    <w:lvl w:ilvl="4">
      <w:start w:val="1"/>
      <w:numFmt w:val="decimal"/>
      <w:lvlText w:val="%1.%2.%3.%4.%5."/>
      <w:lvlJc w:val="left"/>
      <w:pPr>
        <w:ind w:left="3900" w:hanging="1080"/>
      </w:pPr>
      <w:rPr>
        <w:rFonts w:cs="Times New Roman"/>
      </w:rPr>
    </w:lvl>
    <w:lvl w:ilvl="5">
      <w:start w:val="1"/>
      <w:numFmt w:val="decimal"/>
      <w:lvlText w:val="%1.%2.%3.%4.%5.%6."/>
      <w:lvlJc w:val="left"/>
      <w:pPr>
        <w:ind w:left="4965" w:hanging="1440"/>
      </w:pPr>
      <w:rPr>
        <w:rFonts w:cs="Times New Roman"/>
      </w:rPr>
    </w:lvl>
    <w:lvl w:ilvl="6">
      <w:start w:val="1"/>
      <w:numFmt w:val="decimal"/>
      <w:lvlText w:val="%1.%2.%3.%4.%5.%6.%7."/>
      <w:lvlJc w:val="left"/>
      <w:pPr>
        <w:ind w:left="6030" w:hanging="1800"/>
      </w:pPr>
      <w:rPr>
        <w:rFonts w:cs="Times New Roman"/>
      </w:rPr>
    </w:lvl>
    <w:lvl w:ilvl="7">
      <w:start w:val="1"/>
      <w:numFmt w:val="decimal"/>
      <w:lvlText w:val="%1.%2.%3.%4.%5.%6.%7.%8."/>
      <w:lvlJc w:val="left"/>
      <w:pPr>
        <w:ind w:left="6735" w:hanging="1800"/>
      </w:pPr>
      <w:rPr>
        <w:rFonts w:cs="Times New Roman"/>
      </w:rPr>
    </w:lvl>
    <w:lvl w:ilvl="8">
      <w:start w:val="1"/>
      <w:numFmt w:val="decimal"/>
      <w:lvlText w:val="%1.%2.%3.%4.%5.%6.%7.%8.%9."/>
      <w:lvlJc w:val="left"/>
      <w:pPr>
        <w:ind w:left="7800" w:hanging="2160"/>
      </w:pPr>
      <w:rPr>
        <w:rFonts w:cs="Times New Roman"/>
      </w:rPr>
    </w:lvl>
  </w:abstractNum>
  <w:abstractNum w:abstractNumId="27">
    <w:nsid w:val="58851F6E"/>
    <w:multiLevelType w:val="singleLevel"/>
    <w:tmpl w:val="DD244822"/>
    <w:lvl w:ilvl="0">
      <w:start w:val="1"/>
      <w:numFmt w:val="bullet"/>
      <w:lvlText w:val="-"/>
      <w:lvlJc w:val="left"/>
      <w:pPr>
        <w:tabs>
          <w:tab w:val="num" w:pos="1005"/>
        </w:tabs>
        <w:ind w:left="1005" w:hanging="360"/>
      </w:pPr>
      <w:rPr>
        <w:rFonts w:ascii="Times New Roman" w:hAnsi="Times New Roman" w:hint="default"/>
      </w:rPr>
    </w:lvl>
  </w:abstractNum>
  <w:abstractNum w:abstractNumId="28">
    <w:nsid w:val="5D170951"/>
    <w:multiLevelType w:val="singleLevel"/>
    <w:tmpl w:val="1ABC16A2"/>
    <w:lvl w:ilvl="0">
      <w:start w:val="1"/>
      <w:numFmt w:val="decimal"/>
      <w:lvlText w:val="%1."/>
      <w:legacy w:legacy="1" w:legacySpace="0" w:legacyIndent="187"/>
      <w:lvlJc w:val="left"/>
      <w:rPr>
        <w:rFonts w:ascii="Times New Roman" w:hAnsi="Times New Roman" w:cs="Times New Roman" w:hint="default"/>
      </w:rPr>
    </w:lvl>
  </w:abstractNum>
  <w:abstractNum w:abstractNumId="29">
    <w:nsid w:val="61BC3D2D"/>
    <w:multiLevelType w:val="singleLevel"/>
    <w:tmpl w:val="49D84234"/>
    <w:lvl w:ilvl="0">
      <w:start w:val="3"/>
      <w:numFmt w:val="decimal"/>
      <w:lvlText w:val="%1."/>
      <w:legacy w:legacy="1" w:legacySpace="0" w:legacyIndent="241"/>
      <w:lvlJc w:val="left"/>
      <w:rPr>
        <w:rFonts w:ascii="Times New Roman" w:hAnsi="Times New Roman" w:cs="Times New Roman" w:hint="default"/>
      </w:rPr>
    </w:lvl>
  </w:abstractNum>
  <w:abstractNum w:abstractNumId="30">
    <w:nsid w:val="66A76D23"/>
    <w:multiLevelType w:val="hybridMultilevel"/>
    <w:tmpl w:val="22B6287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6CF5317D"/>
    <w:multiLevelType w:val="singleLevel"/>
    <w:tmpl w:val="90523FC6"/>
    <w:lvl w:ilvl="0">
      <w:start w:val="8"/>
      <w:numFmt w:val="decimal"/>
      <w:lvlText w:val="%1."/>
      <w:legacy w:legacy="1" w:legacySpace="0" w:legacyIndent="163"/>
      <w:lvlJc w:val="left"/>
      <w:rPr>
        <w:rFonts w:ascii="Times New Roman" w:hAnsi="Times New Roman" w:cs="Times New Roman" w:hint="default"/>
      </w:rPr>
    </w:lvl>
  </w:abstractNum>
  <w:abstractNum w:abstractNumId="32">
    <w:nsid w:val="71D66139"/>
    <w:multiLevelType w:val="multilevel"/>
    <w:tmpl w:val="22BA8830"/>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3">
    <w:nsid w:val="7C261969"/>
    <w:multiLevelType w:val="singleLevel"/>
    <w:tmpl w:val="0ACA34F6"/>
    <w:lvl w:ilvl="0">
      <w:start w:val="4"/>
      <w:numFmt w:val="decimal"/>
      <w:lvlText w:val="%1."/>
      <w:legacy w:legacy="1" w:legacySpace="0" w:legacyIndent="163"/>
      <w:lvlJc w:val="left"/>
      <w:rPr>
        <w:rFonts w:ascii="Times New Roman" w:hAnsi="Times New Roman" w:cs="Times New Roman" w:hint="default"/>
      </w:rPr>
    </w:lvl>
  </w:abstractNum>
  <w:num w:numId="1">
    <w:abstractNumId w:val="27"/>
  </w:num>
  <w:num w:numId="2">
    <w:abstractNumId w:val="30"/>
  </w:num>
  <w:num w:numId="3">
    <w:abstractNumId w:val="11"/>
  </w:num>
  <w:num w:numId="4">
    <w:abstractNumId w:val="19"/>
  </w:num>
  <w:num w:numId="5">
    <w:abstractNumId w:val="0"/>
    <w:lvlOverride w:ilvl="0">
      <w:lvl w:ilvl="0">
        <w:numFmt w:val="bullet"/>
        <w:lvlText w:val="-"/>
        <w:legacy w:legacy="1" w:legacySpace="0" w:legacyIndent="126"/>
        <w:lvlJc w:val="left"/>
        <w:rPr>
          <w:rFonts w:ascii="Times New Roman" w:hAnsi="Times New Roman" w:hint="default"/>
        </w:rPr>
      </w:lvl>
    </w:lvlOverride>
  </w:num>
  <w:num w:numId="6">
    <w:abstractNumId w:val="23"/>
  </w:num>
  <w:num w:numId="7">
    <w:abstractNumId w:val="10"/>
  </w:num>
  <w:num w:numId="8">
    <w:abstractNumId w:val="0"/>
    <w:lvlOverride w:ilvl="0">
      <w:lvl w:ilvl="0">
        <w:numFmt w:val="bullet"/>
        <w:lvlText w:val="-"/>
        <w:legacy w:legacy="1" w:legacySpace="0" w:legacyIndent="133"/>
        <w:lvlJc w:val="left"/>
        <w:rPr>
          <w:rFonts w:ascii="Times New Roman" w:hAnsi="Times New Roman" w:hint="default"/>
        </w:rPr>
      </w:lvl>
    </w:lvlOverride>
  </w:num>
  <w:num w:numId="9">
    <w:abstractNumId w:val="0"/>
    <w:lvlOverride w:ilvl="0">
      <w:lvl w:ilvl="0">
        <w:numFmt w:val="bullet"/>
        <w:lvlText w:val="-"/>
        <w:legacy w:legacy="1" w:legacySpace="0" w:legacyIndent="153"/>
        <w:lvlJc w:val="left"/>
        <w:rPr>
          <w:rFonts w:ascii="Times New Roman" w:hAnsi="Times New Roman" w:hint="default"/>
        </w:rPr>
      </w:lvl>
    </w:lvlOverride>
  </w:num>
  <w:num w:numId="10">
    <w:abstractNumId w:val="18"/>
  </w:num>
  <w:num w:numId="11">
    <w:abstractNumId w:val="22"/>
  </w:num>
  <w:num w:numId="12">
    <w:abstractNumId w:val="13"/>
  </w:num>
  <w:num w:numId="13">
    <w:abstractNumId w:val="4"/>
  </w:num>
  <w:num w:numId="14">
    <w:abstractNumId w:val="7"/>
    <w:lvlOverride w:ilvl="0">
      <w:startOverride w:val="1"/>
    </w:lvlOverride>
  </w:num>
  <w:num w:numId="15">
    <w:abstractNumId w:val="12"/>
  </w:num>
  <w:num w:numId="16">
    <w:abstractNumId w:val="20"/>
  </w:num>
  <w:num w:numId="17">
    <w:abstractNumId w:val="29"/>
  </w:num>
  <w:num w:numId="18">
    <w:abstractNumId w:val="29"/>
    <w:lvlOverride w:ilvl="0">
      <w:lvl w:ilvl="0">
        <w:start w:val="3"/>
        <w:numFmt w:val="decimal"/>
        <w:lvlText w:val="%1."/>
        <w:legacy w:legacy="1" w:legacySpace="0" w:legacyIndent="240"/>
        <w:lvlJc w:val="left"/>
        <w:rPr>
          <w:rFonts w:ascii="Times New Roman" w:hAnsi="Times New Roman" w:cs="Times New Roman" w:hint="default"/>
        </w:rPr>
      </w:lvl>
    </w:lvlOverride>
  </w:num>
  <w:num w:numId="19">
    <w:abstractNumId w:val="25"/>
  </w:num>
  <w:num w:numId="20">
    <w:abstractNumId w:val="6"/>
  </w:num>
  <w:num w:numId="21">
    <w:abstractNumId w:val="8"/>
  </w:num>
  <w:num w:numId="22">
    <w:abstractNumId w:val="31"/>
  </w:num>
  <w:num w:numId="23">
    <w:abstractNumId w:val="2"/>
  </w:num>
  <w:num w:numId="24">
    <w:abstractNumId w:val="3"/>
  </w:num>
  <w:num w:numId="25">
    <w:abstractNumId w:val="28"/>
  </w:num>
  <w:num w:numId="26">
    <w:abstractNumId w:val="28"/>
    <w:lvlOverride w:ilvl="0">
      <w:lvl w:ilvl="0">
        <w:start w:val="1"/>
        <w:numFmt w:val="decimal"/>
        <w:lvlText w:val="%1."/>
        <w:legacy w:legacy="1" w:legacySpace="0" w:legacyIndent="188"/>
        <w:lvlJc w:val="left"/>
        <w:rPr>
          <w:rFonts w:ascii="Times New Roman" w:hAnsi="Times New Roman" w:cs="Times New Roman" w:hint="default"/>
        </w:rPr>
      </w:lvl>
    </w:lvlOverride>
  </w:num>
  <w:num w:numId="27">
    <w:abstractNumId w:val="9"/>
  </w:num>
  <w:num w:numId="28">
    <w:abstractNumId w:val="21"/>
  </w:num>
  <w:num w:numId="29">
    <w:abstractNumId w:val="33"/>
  </w:num>
  <w:num w:numId="30">
    <w:abstractNumId w:val="14"/>
  </w:num>
  <w:num w:numId="31">
    <w:abstractNumId w:val="17"/>
  </w:num>
  <w:num w:numId="32">
    <w:abstractNumId w:val="5"/>
  </w:num>
  <w:num w:numId="33">
    <w:abstractNumId w:val="16"/>
  </w:num>
  <w:num w:numId="34">
    <w:abstractNumId w:val="24"/>
  </w:num>
  <w:num w:numId="35">
    <w:abstractNumId w:val="1"/>
  </w:num>
  <w:num w:numId="36">
    <w:abstractNumId w:val="15"/>
  </w:num>
  <w:num w:numId="37">
    <w:abstractNumId w:val="32"/>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1A8"/>
    <w:rsid w:val="00006F6A"/>
    <w:rsid w:val="000253BB"/>
    <w:rsid w:val="000277D4"/>
    <w:rsid w:val="00043C75"/>
    <w:rsid w:val="00047335"/>
    <w:rsid w:val="00050A4B"/>
    <w:rsid w:val="000661CC"/>
    <w:rsid w:val="00072AAE"/>
    <w:rsid w:val="00072CEA"/>
    <w:rsid w:val="00082CD9"/>
    <w:rsid w:val="000D5676"/>
    <w:rsid w:val="000E1D85"/>
    <w:rsid w:val="00137FD0"/>
    <w:rsid w:val="0015046A"/>
    <w:rsid w:val="00155E85"/>
    <w:rsid w:val="00192562"/>
    <w:rsid w:val="001A1497"/>
    <w:rsid w:val="001B0503"/>
    <w:rsid w:val="001B7243"/>
    <w:rsid w:val="001C74D6"/>
    <w:rsid w:val="001F01A1"/>
    <w:rsid w:val="00206B64"/>
    <w:rsid w:val="00215726"/>
    <w:rsid w:val="00230B05"/>
    <w:rsid w:val="00247D77"/>
    <w:rsid w:val="002530AD"/>
    <w:rsid w:val="00275298"/>
    <w:rsid w:val="00281405"/>
    <w:rsid w:val="002A71E8"/>
    <w:rsid w:val="002C3F1F"/>
    <w:rsid w:val="002E12D2"/>
    <w:rsid w:val="002F3584"/>
    <w:rsid w:val="0030189E"/>
    <w:rsid w:val="003133D6"/>
    <w:rsid w:val="00316ED5"/>
    <w:rsid w:val="00325928"/>
    <w:rsid w:val="003571A8"/>
    <w:rsid w:val="00363119"/>
    <w:rsid w:val="0036317C"/>
    <w:rsid w:val="00363768"/>
    <w:rsid w:val="00370472"/>
    <w:rsid w:val="00384F79"/>
    <w:rsid w:val="00385EF9"/>
    <w:rsid w:val="003A3219"/>
    <w:rsid w:val="003C0D4C"/>
    <w:rsid w:val="003D15BC"/>
    <w:rsid w:val="00426C73"/>
    <w:rsid w:val="00435017"/>
    <w:rsid w:val="00437D78"/>
    <w:rsid w:val="00463EFE"/>
    <w:rsid w:val="004865FD"/>
    <w:rsid w:val="004971F7"/>
    <w:rsid w:val="00497226"/>
    <w:rsid w:val="004A683A"/>
    <w:rsid w:val="004C2FB3"/>
    <w:rsid w:val="004D33E9"/>
    <w:rsid w:val="00541A12"/>
    <w:rsid w:val="005750C8"/>
    <w:rsid w:val="005A2F08"/>
    <w:rsid w:val="005A6998"/>
    <w:rsid w:val="005F0C60"/>
    <w:rsid w:val="006300E8"/>
    <w:rsid w:val="006819F4"/>
    <w:rsid w:val="00685DEE"/>
    <w:rsid w:val="006D39D8"/>
    <w:rsid w:val="006D5A79"/>
    <w:rsid w:val="006E60C3"/>
    <w:rsid w:val="006E7D05"/>
    <w:rsid w:val="00717CF4"/>
    <w:rsid w:val="00750CC7"/>
    <w:rsid w:val="00764028"/>
    <w:rsid w:val="00767E0D"/>
    <w:rsid w:val="00772352"/>
    <w:rsid w:val="00777C7C"/>
    <w:rsid w:val="007B26EB"/>
    <w:rsid w:val="007C5C69"/>
    <w:rsid w:val="007D5AA2"/>
    <w:rsid w:val="007E4515"/>
    <w:rsid w:val="007E46A9"/>
    <w:rsid w:val="00824A9B"/>
    <w:rsid w:val="00825F60"/>
    <w:rsid w:val="008437E7"/>
    <w:rsid w:val="008655F7"/>
    <w:rsid w:val="0087507B"/>
    <w:rsid w:val="008876E6"/>
    <w:rsid w:val="008A0897"/>
    <w:rsid w:val="008B0923"/>
    <w:rsid w:val="008C46A2"/>
    <w:rsid w:val="008F5062"/>
    <w:rsid w:val="008F7F69"/>
    <w:rsid w:val="009000D6"/>
    <w:rsid w:val="00940000"/>
    <w:rsid w:val="0094494D"/>
    <w:rsid w:val="009603A3"/>
    <w:rsid w:val="00966818"/>
    <w:rsid w:val="0099223B"/>
    <w:rsid w:val="009A75B8"/>
    <w:rsid w:val="009C44C0"/>
    <w:rsid w:val="009C610D"/>
    <w:rsid w:val="009C76F9"/>
    <w:rsid w:val="009F7C25"/>
    <w:rsid w:val="00A21BDF"/>
    <w:rsid w:val="00A2760C"/>
    <w:rsid w:val="00A300FD"/>
    <w:rsid w:val="00A4545B"/>
    <w:rsid w:val="00A52494"/>
    <w:rsid w:val="00A90530"/>
    <w:rsid w:val="00AB4469"/>
    <w:rsid w:val="00AB46DB"/>
    <w:rsid w:val="00AB5D41"/>
    <w:rsid w:val="00AD28BB"/>
    <w:rsid w:val="00AD3887"/>
    <w:rsid w:val="00AF1A9A"/>
    <w:rsid w:val="00B22D7D"/>
    <w:rsid w:val="00B2384C"/>
    <w:rsid w:val="00B3284B"/>
    <w:rsid w:val="00B876C4"/>
    <w:rsid w:val="00B908DA"/>
    <w:rsid w:val="00B90AB1"/>
    <w:rsid w:val="00BA4F9B"/>
    <w:rsid w:val="00BA6835"/>
    <w:rsid w:val="00BC0839"/>
    <w:rsid w:val="00BC688D"/>
    <w:rsid w:val="00BC7B36"/>
    <w:rsid w:val="00BE513B"/>
    <w:rsid w:val="00BF1B11"/>
    <w:rsid w:val="00BF35C6"/>
    <w:rsid w:val="00BF762A"/>
    <w:rsid w:val="00C11D57"/>
    <w:rsid w:val="00C3126A"/>
    <w:rsid w:val="00C44332"/>
    <w:rsid w:val="00C50F47"/>
    <w:rsid w:val="00C7045C"/>
    <w:rsid w:val="00C936CF"/>
    <w:rsid w:val="00C93754"/>
    <w:rsid w:val="00C9389C"/>
    <w:rsid w:val="00CD544C"/>
    <w:rsid w:val="00CF0872"/>
    <w:rsid w:val="00CF6BDE"/>
    <w:rsid w:val="00D038FC"/>
    <w:rsid w:val="00D0582D"/>
    <w:rsid w:val="00D169B2"/>
    <w:rsid w:val="00D20E8D"/>
    <w:rsid w:val="00D3380E"/>
    <w:rsid w:val="00D46D3B"/>
    <w:rsid w:val="00D536BE"/>
    <w:rsid w:val="00D54503"/>
    <w:rsid w:val="00D87670"/>
    <w:rsid w:val="00D948D8"/>
    <w:rsid w:val="00DC274E"/>
    <w:rsid w:val="00DD2565"/>
    <w:rsid w:val="00DD5B69"/>
    <w:rsid w:val="00DE2835"/>
    <w:rsid w:val="00DF54BE"/>
    <w:rsid w:val="00E10DC6"/>
    <w:rsid w:val="00E13534"/>
    <w:rsid w:val="00E42842"/>
    <w:rsid w:val="00E65A39"/>
    <w:rsid w:val="00E67E09"/>
    <w:rsid w:val="00E70BDC"/>
    <w:rsid w:val="00E74960"/>
    <w:rsid w:val="00E81840"/>
    <w:rsid w:val="00EC7E5F"/>
    <w:rsid w:val="00ED1FAD"/>
    <w:rsid w:val="00EF29E9"/>
    <w:rsid w:val="00F037EA"/>
    <w:rsid w:val="00F13FAF"/>
    <w:rsid w:val="00F241A4"/>
    <w:rsid w:val="00F26F41"/>
    <w:rsid w:val="00F322FA"/>
    <w:rsid w:val="00F92394"/>
    <w:rsid w:val="00FB7DD2"/>
    <w:rsid w:val="00FD3DBB"/>
    <w:rsid w:val="00FD5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42E280E-09A6-4710-A6E7-6888DB625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footnote reference" w:semiHidden="1" w:uiPriority="0" w:unhideWhenUs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D05"/>
    <w:pPr>
      <w:spacing w:after="0" w:line="240" w:lineRule="auto"/>
    </w:pPr>
    <w:rPr>
      <w:sz w:val="20"/>
      <w:szCs w:val="20"/>
    </w:rPr>
  </w:style>
  <w:style w:type="paragraph" w:styleId="1">
    <w:name w:val="heading 1"/>
    <w:basedOn w:val="a"/>
    <w:next w:val="a"/>
    <w:link w:val="10"/>
    <w:uiPriority w:val="99"/>
    <w:qFormat/>
    <w:rsid w:val="003571A8"/>
    <w:pPr>
      <w:keepNext/>
      <w:autoSpaceDE w:val="0"/>
      <w:autoSpaceDN w:val="0"/>
      <w:adjustRightInd w:val="0"/>
      <w:ind w:left="485"/>
      <w:jc w:val="both"/>
      <w:outlineLvl w:val="0"/>
    </w:pPr>
    <w:rPr>
      <w:b/>
      <w:bCs/>
      <w:color w:val="000000"/>
      <w:sz w:val="28"/>
      <w:szCs w:val="28"/>
    </w:rPr>
  </w:style>
  <w:style w:type="paragraph" w:styleId="2">
    <w:name w:val="heading 2"/>
    <w:basedOn w:val="a"/>
    <w:next w:val="a"/>
    <w:link w:val="20"/>
    <w:uiPriority w:val="99"/>
    <w:qFormat/>
    <w:rsid w:val="003571A8"/>
    <w:pPr>
      <w:keepNext/>
      <w:spacing w:before="240" w:after="60"/>
      <w:outlineLvl w:val="1"/>
    </w:pPr>
    <w:rPr>
      <w:rFonts w:ascii="Arial" w:hAnsi="Arial" w:cs="Arial"/>
      <w:b/>
      <w:bCs/>
      <w:i/>
      <w:iCs/>
      <w:sz w:val="28"/>
      <w:szCs w:val="28"/>
    </w:rPr>
  </w:style>
  <w:style w:type="paragraph" w:styleId="8">
    <w:name w:val="heading 8"/>
    <w:basedOn w:val="a"/>
    <w:next w:val="a"/>
    <w:link w:val="80"/>
    <w:uiPriority w:val="9"/>
    <w:semiHidden/>
    <w:unhideWhenUsed/>
    <w:qFormat/>
    <w:locked/>
    <w:rsid w:val="00767E0D"/>
    <w:pPr>
      <w:spacing w:before="240" w:after="60"/>
      <w:outlineLvl w:val="7"/>
    </w:pPr>
    <w:rPr>
      <w:rFonts w:asciiTheme="minorHAnsi" w:eastAsiaTheme="minorEastAsia" w:hAnsiTheme="minorHAnsi"/>
      <w:i/>
      <w:iCs/>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character" w:customStyle="1" w:styleId="80">
    <w:name w:val="Заголовок 8 Знак"/>
    <w:basedOn w:val="a0"/>
    <w:link w:val="8"/>
    <w:uiPriority w:val="9"/>
    <w:semiHidden/>
    <w:locked/>
    <w:rsid w:val="00767E0D"/>
    <w:rPr>
      <w:rFonts w:asciiTheme="minorHAnsi" w:eastAsiaTheme="minorEastAsia" w:hAnsiTheme="minorHAnsi" w:cs="Times New Roman"/>
      <w:i/>
      <w:iCs/>
      <w:sz w:val="24"/>
      <w:szCs w:val="24"/>
    </w:rPr>
  </w:style>
  <w:style w:type="paragraph" w:styleId="a3">
    <w:name w:val="Body Text"/>
    <w:basedOn w:val="a"/>
    <w:link w:val="a4"/>
    <w:uiPriority w:val="99"/>
    <w:rsid w:val="003571A8"/>
    <w:pPr>
      <w:spacing w:after="120"/>
    </w:pPr>
    <w:rPr>
      <w:sz w:val="24"/>
      <w:szCs w:val="24"/>
    </w:rPr>
  </w:style>
  <w:style w:type="character" w:customStyle="1" w:styleId="a4">
    <w:name w:val="Основной текст Знак"/>
    <w:basedOn w:val="a0"/>
    <w:link w:val="a3"/>
    <w:uiPriority w:val="99"/>
    <w:semiHidden/>
    <w:locked/>
    <w:rPr>
      <w:rFonts w:cs="Times New Roman"/>
      <w:sz w:val="20"/>
      <w:szCs w:val="20"/>
    </w:rPr>
  </w:style>
  <w:style w:type="paragraph" w:styleId="a5">
    <w:name w:val="header"/>
    <w:basedOn w:val="a"/>
    <w:link w:val="a6"/>
    <w:uiPriority w:val="99"/>
    <w:rsid w:val="00BE513B"/>
    <w:pPr>
      <w:tabs>
        <w:tab w:val="center" w:pos="4677"/>
        <w:tab w:val="right" w:pos="9355"/>
      </w:tabs>
    </w:pPr>
    <w:rPr>
      <w:sz w:val="24"/>
      <w:szCs w:val="24"/>
    </w:rPr>
  </w:style>
  <w:style w:type="character" w:customStyle="1" w:styleId="a6">
    <w:name w:val="Верхний колонтитул Знак"/>
    <w:basedOn w:val="a0"/>
    <w:link w:val="a5"/>
    <w:uiPriority w:val="99"/>
    <w:locked/>
    <w:rsid w:val="002F3584"/>
    <w:rPr>
      <w:rFonts w:cs="Times New Roman"/>
      <w:sz w:val="24"/>
      <w:szCs w:val="24"/>
      <w:lang w:val="ru-RU" w:eastAsia="ru-RU" w:bidi="ar-SA"/>
    </w:rPr>
  </w:style>
  <w:style w:type="paragraph" w:customStyle="1" w:styleId="ConsPlusCell">
    <w:name w:val="ConsPlusCell"/>
    <w:uiPriority w:val="99"/>
    <w:rsid w:val="002F3584"/>
    <w:pPr>
      <w:widowControl w:val="0"/>
      <w:autoSpaceDE w:val="0"/>
      <w:autoSpaceDN w:val="0"/>
      <w:adjustRightInd w:val="0"/>
      <w:spacing w:after="0" w:line="240" w:lineRule="auto"/>
    </w:pPr>
    <w:rPr>
      <w:rFonts w:ascii="Arial" w:hAnsi="Arial" w:cs="Arial"/>
      <w:sz w:val="20"/>
      <w:szCs w:val="20"/>
    </w:rPr>
  </w:style>
  <w:style w:type="character" w:styleId="a7">
    <w:name w:val="page number"/>
    <w:basedOn w:val="a0"/>
    <w:uiPriority w:val="99"/>
    <w:rsid w:val="00BE513B"/>
    <w:rPr>
      <w:rFonts w:cs="Times New Roman"/>
    </w:rPr>
  </w:style>
  <w:style w:type="paragraph" w:customStyle="1" w:styleId="ConsNonformat">
    <w:name w:val="ConsNonformat"/>
    <w:uiPriority w:val="99"/>
    <w:rsid w:val="00F26F41"/>
    <w:pPr>
      <w:widowControl w:val="0"/>
      <w:autoSpaceDE w:val="0"/>
      <w:autoSpaceDN w:val="0"/>
      <w:adjustRightInd w:val="0"/>
      <w:spacing w:after="0" w:line="240" w:lineRule="auto"/>
      <w:ind w:right="19772"/>
    </w:pPr>
    <w:rPr>
      <w:rFonts w:ascii="Courier New" w:hAnsi="Courier New" w:cs="Courier New"/>
      <w:sz w:val="20"/>
      <w:szCs w:val="20"/>
      <w:lang w:eastAsia="en-US"/>
    </w:rPr>
  </w:style>
  <w:style w:type="table" w:styleId="a8">
    <w:name w:val="Table Grid"/>
    <w:basedOn w:val="a1"/>
    <w:uiPriority w:val="99"/>
    <w:rsid w:val="00E4284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Plain Text"/>
    <w:basedOn w:val="a"/>
    <w:link w:val="aa"/>
    <w:uiPriority w:val="99"/>
    <w:rsid w:val="008655F7"/>
    <w:rPr>
      <w:rFonts w:ascii="Courier New" w:hAnsi="Courier New" w:cs="Courier New"/>
    </w:rPr>
  </w:style>
  <w:style w:type="character" w:customStyle="1" w:styleId="aa">
    <w:name w:val="Текст Знак"/>
    <w:basedOn w:val="a0"/>
    <w:link w:val="a9"/>
    <w:uiPriority w:val="99"/>
    <w:semiHidden/>
    <w:locked/>
    <w:rPr>
      <w:rFonts w:ascii="Courier New" w:hAnsi="Courier New" w:cs="Courier New"/>
      <w:sz w:val="20"/>
      <w:szCs w:val="20"/>
    </w:rPr>
  </w:style>
  <w:style w:type="character" w:styleId="ab">
    <w:name w:val="Hyperlink"/>
    <w:basedOn w:val="a0"/>
    <w:uiPriority w:val="99"/>
    <w:rsid w:val="00325928"/>
    <w:rPr>
      <w:rFonts w:ascii="Times New Roman" w:hAnsi="Times New Roman" w:cs="Times New Roman"/>
      <w:color w:val="0000FF"/>
      <w:u w:val="single"/>
    </w:rPr>
  </w:style>
  <w:style w:type="character" w:customStyle="1" w:styleId="s16">
    <w:name w:val="s16"/>
    <w:basedOn w:val="a0"/>
    <w:uiPriority w:val="99"/>
    <w:rsid w:val="00325928"/>
    <w:rPr>
      <w:rFonts w:cs="Times New Roman"/>
      <w:b/>
      <w:bCs/>
    </w:rPr>
  </w:style>
  <w:style w:type="paragraph" w:customStyle="1" w:styleId="p2">
    <w:name w:val="p2"/>
    <w:basedOn w:val="a"/>
    <w:uiPriority w:val="99"/>
    <w:rsid w:val="00325928"/>
    <w:pPr>
      <w:spacing w:before="100" w:beforeAutospacing="1" w:after="100" w:afterAutospacing="1"/>
      <w:ind w:firstLine="566"/>
      <w:jc w:val="center"/>
    </w:pPr>
    <w:rPr>
      <w:rFonts w:ascii="Arial" w:hAnsi="Arial" w:cs="Arial"/>
      <w:sz w:val="32"/>
      <w:szCs w:val="32"/>
    </w:rPr>
  </w:style>
  <w:style w:type="paragraph" w:customStyle="1" w:styleId="p3">
    <w:name w:val="p3"/>
    <w:basedOn w:val="a"/>
    <w:rsid w:val="00325928"/>
    <w:pPr>
      <w:spacing w:before="100" w:beforeAutospacing="1" w:after="100" w:afterAutospacing="1"/>
      <w:ind w:firstLine="566"/>
      <w:jc w:val="center"/>
    </w:pPr>
    <w:rPr>
      <w:rFonts w:ascii="Arial" w:hAnsi="Arial" w:cs="Arial"/>
      <w:sz w:val="32"/>
      <w:szCs w:val="32"/>
    </w:rPr>
  </w:style>
  <w:style w:type="paragraph" w:customStyle="1" w:styleId="p4">
    <w:name w:val="p4"/>
    <w:basedOn w:val="a"/>
    <w:uiPriority w:val="99"/>
    <w:rsid w:val="00325928"/>
    <w:pPr>
      <w:spacing w:before="100" w:beforeAutospacing="1" w:after="100" w:afterAutospacing="1"/>
      <w:jc w:val="center"/>
    </w:pPr>
    <w:rPr>
      <w:rFonts w:ascii="Arial" w:hAnsi="Arial" w:cs="Arial"/>
      <w:sz w:val="32"/>
      <w:szCs w:val="32"/>
    </w:rPr>
  </w:style>
  <w:style w:type="paragraph" w:customStyle="1" w:styleId="p6">
    <w:name w:val="p6"/>
    <w:basedOn w:val="a"/>
    <w:uiPriority w:val="99"/>
    <w:rsid w:val="00325928"/>
    <w:pPr>
      <w:spacing w:before="100" w:beforeAutospacing="1" w:after="100" w:afterAutospacing="1"/>
      <w:ind w:firstLine="566"/>
      <w:jc w:val="center"/>
    </w:pPr>
    <w:rPr>
      <w:rFonts w:ascii="Arial" w:hAnsi="Arial" w:cs="Arial"/>
      <w:sz w:val="28"/>
      <w:szCs w:val="28"/>
    </w:rPr>
  </w:style>
  <w:style w:type="paragraph" w:customStyle="1" w:styleId="p7">
    <w:name w:val="p7"/>
    <w:basedOn w:val="a"/>
    <w:uiPriority w:val="99"/>
    <w:rsid w:val="00325928"/>
    <w:pPr>
      <w:spacing w:before="100" w:beforeAutospacing="1" w:after="100" w:afterAutospacing="1"/>
      <w:ind w:firstLine="720"/>
    </w:pPr>
    <w:rPr>
      <w:rFonts w:ascii="Arial" w:hAnsi="Arial" w:cs="Arial"/>
      <w:sz w:val="26"/>
      <w:szCs w:val="26"/>
    </w:rPr>
  </w:style>
  <w:style w:type="paragraph" w:customStyle="1" w:styleId="p8">
    <w:name w:val="p8"/>
    <w:basedOn w:val="a"/>
    <w:uiPriority w:val="99"/>
    <w:rsid w:val="00325928"/>
    <w:pPr>
      <w:spacing w:before="100" w:beforeAutospacing="1" w:after="100" w:afterAutospacing="1"/>
      <w:ind w:firstLine="720"/>
      <w:jc w:val="both"/>
    </w:pPr>
    <w:rPr>
      <w:rFonts w:ascii="Arial" w:hAnsi="Arial" w:cs="Arial"/>
      <w:sz w:val="24"/>
      <w:szCs w:val="24"/>
    </w:rPr>
  </w:style>
  <w:style w:type="paragraph" w:customStyle="1" w:styleId="p9">
    <w:name w:val="p9"/>
    <w:basedOn w:val="a"/>
    <w:uiPriority w:val="99"/>
    <w:rsid w:val="00325928"/>
    <w:pPr>
      <w:spacing w:before="100" w:beforeAutospacing="1" w:after="100" w:afterAutospacing="1"/>
      <w:ind w:firstLine="720"/>
      <w:jc w:val="both"/>
    </w:pPr>
    <w:rPr>
      <w:rFonts w:ascii="Arial" w:hAnsi="Arial" w:cs="Arial"/>
      <w:sz w:val="26"/>
      <w:szCs w:val="26"/>
    </w:rPr>
  </w:style>
  <w:style w:type="paragraph" w:customStyle="1" w:styleId="p10">
    <w:name w:val="p10"/>
    <w:basedOn w:val="a"/>
    <w:uiPriority w:val="99"/>
    <w:rsid w:val="00325928"/>
    <w:pPr>
      <w:spacing w:before="100" w:beforeAutospacing="1" w:after="100" w:afterAutospacing="1"/>
      <w:ind w:firstLine="720"/>
      <w:jc w:val="both"/>
    </w:pPr>
    <w:rPr>
      <w:rFonts w:ascii="Arial" w:hAnsi="Arial" w:cs="Arial"/>
      <w:sz w:val="24"/>
      <w:szCs w:val="24"/>
    </w:rPr>
  </w:style>
  <w:style w:type="paragraph" w:customStyle="1" w:styleId="p11">
    <w:name w:val="p11"/>
    <w:basedOn w:val="a"/>
    <w:uiPriority w:val="99"/>
    <w:rsid w:val="00325928"/>
    <w:pPr>
      <w:spacing w:before="19" w:after="19"/>
      <w:ind w:firstLine="720"/>
      <w:jc w:val="both"/>
    </w:pPr>
    <w:rPr>
      <w:rFonts w:ascii="Arial" w:hAnsi="Arial" w:cs="Arial"/>
      <w:sz w:val="24"/>
      <w:szCs w:val="24"/>
    </w:rPr>
  </w:style>
  <w:style w:type="paragraph" w:customStyle="1" w:styleId="p13">
    <w:name w:val="p13"/>
    <w:basedOn w:val="a"/>
    <w:uiPriority w:val="99"/>
    <w:rsid w:val="00325928"/>
    <w:pPr>
      <w:spacing w:before="100" w:beforeAutospacing="1" w:after="100" w:afterAutospacing="1"/>
      <w:ind w:firstLine="540"/>
    </w:pPr>
    <w:rPr>
      <w:rFonts w:ascii="Arial" w:hAnsi="Arial" w:cs="Arial"/>
      <w:sz w:val="26"/>
      <w:szCs w:val="26"/>
    </w:rPr>
  </w:style>
  <w:style w:type="paragraph" w:customStyle="1" w:styleId="p14">
    <w:name w:val="p14"/>
    <w:basedOn w:val="a"/>
    <w:uiPriority w:val="99"/>
    <w:rsid w:val="00325928"/>
    <w:pPr>
      <w:spacing w:before="100" w:beforeAutospacing="1" w:after="100" w:afterAutospacing="1"/>
      <w:ind w:firstLine="540"/>
      <w:jc w:val="both"/>
    </w:pPr>
    <w:rPr>
      <w:rFonts w:ascii="Arial" w:hAnsi="Arial" w:cs="Arial"/>
      <w:sz w:val="24"/>
      <w:szCs w:val="24"/>
    </w:rPr>
  </w:style>
  <w:style w:type="paragraph" w:customStyle="1" w:styleId="p16">
    <w:name w:val="p16"/>
    <w:basedOn w:val="a"/>
    <w:uiPriority w:val="99"/>
    <w:rsid w:val="00325928"/>
    <w:pPr>
      <w:spacing w:before="100" w:beforeAutospacing="1" w:after="100" w:afterAutospacing="1"/>
      <w:ind w:firstLine="540"/>
      <w:jc w:val="center"/>
    </w:pPr>
    <w:rPr>
      <w:rFonts w:ascii="Arial" w:hAnsi="Arial" w:cs="Arial"/>
      <w:sz w:val="28"/>
      <w:szCs w:val="28"/>
    </w:rPr>
  </w:style>
  <w:style w:type="paragraph" w:customStyle="1" w:styleId="p18">
    <w:name w:val="p18"/>
    <w:basedOn w:val="a"/>
    <w:uiPriority w:val="99"/>
    <w:rsid w:val="00325928"/>
    <w:pPr>
      <w:spacing w:before="100" w:beforeAutospacing="1" w:after="100" w:afterAutospacing="1"/>
      <w:ind w:firstLine="540"/>
      <w:jc w:val="both"/>
    </w:pPr>
    <w:rPr>
      <w:rFonts w:ascii="Arial" w:hAnsi="Arial" w:cs="Arial"/>
      <w:sz w:val="26"/>
      <w:szCs w:val="26"/>
    </w:rPr>
  </w:style>
  <w:style w:type="paragraph" w:customStyle="1" w:styleId="p12">
    <w:name w:val="p12"/>
    <w:basedOn w:val="a"/>
    <w:uiPriority w:val="99"/>
    <w:rsid w:val="00325928"/>
    <w:pPr>
      <w:spacing w:before="100" w:beforeAutospacing="1" w:after="100" w:afterAutospacing="1"/>
      <w:ind w:firstLine="540"/>
    </w:pPr>
    <w:rPr>
      <w:rFonts w:ascii="Arial" w:hAnsi="Arial" w:cs="Arial"/>
      <w:sz w:val="26"/>
      <w:szCs w:val="26"/>
    </w:rPr>
  </w:style>
  <w:style w:type="character" w:customStyle="1" w:styleId="s21">
    <w:name w:val="s21"/>
    <w:basedOn w:val="a0"/>
    <w:uiPriority w:val="99"/>
    <w:rsid w:val="00325928"/>
    <w:rPr>
      <w:rFonts w:cs="Times New Roman"/>
      <w:color w:val="0000FF"/>
    </w:rPr>
  </w:style>
  <w:style w:type="paragraph" w:customStyle="1" w:styleId="p19">
    <w:name w:val="p19"/>
    <w:basedOn w:val="a"/>
    <w:uiPriority w:val="99"/>
    <w:rsid w:val="00325928"/>
    <w:pPr>
      <w:spacing w:before="100" w:beforeAutospacing="1" w:after="100" w:afterAutospacing="1"/>
      <w:ind w:firstLine="540"/>
    </w:pPr>
    <w:rPr>
      <w:rFonts w:ascii="Arial" w:hAnsi="Arial" w:cs="Arial"/>
      <w:sz w:val="24"/>
      <w:szCs w:val="24"/>
    </w:rPr>
  </w:style>
  <w:style w:type="character" w:customStyle="1" w:styleId="s31">
    <w:name w:val="s31"/>
    <w:basedOn w:val="a0"/>
    <w:uiPriority w:val="99"/>
    <w:rsid w:val="00325928"/>
    <w:rPr>
      <w:rFonts w:cs="Times New Roman"/>
      <w:color w:val="008000"/>
    </w:rPr>
  </w:style>
  <w:style w:type="character" w:customStyle="1" w:styleId="s41">
    <w:name w:val="s41"/>
    <w:basedOn w:val="a0"/>
    <w:uiPriority w:val="99"/>
    <w:rsid w:val="00325928"/>
    <w:rPr>
      <w:rFonts w:ascii="Times New Roman" w:hAnsi="Times New Roman" w:cs="Times New Roman"/>
    </w:rPr>
  </w:style>
  <w:style w:type="character" w:customStyle="1" w:styleId="s51">
    <w:name w:val="s51"/>
    <w:basedOn w:val="a0"/>
    <w:uiPriority w:val="99"/>
    <w:rsid w:val="00325928"/>
    <w:rPr>
      <w:rFonts w:cs="Times New Roman"/>
      <w:color w:val="FF0000"/>
    </w:rPr>
  </w:style>
  <w:style w:type="paragraph" w:customStyle="1" w:styleId="p21">
    <w:name w:val="p21"/>
    <w:basedOn w:val="a"/>
    <w:uiPriority w:val="99"/>
    <w:rsid w:val="00325928"/>
    <w:pPr>
      <w:spacing w:before="100" w:beforeAutospacing="1" w:after="100" w:afterAutospacing="1"/>
      <w:jc w:val="both"/>
    </w:pPr>
    <w:rPr>
      <w:rFonts w:ascii="Arial" w:hAnsi="Arial" w:cs="Arial"/>
      <w:sz w:val="24"/>
      <w:szCs w:val="24"/>
    </w:rPr>
  </w:style>
  <w:style w:type="character" w:customStyle="1" w:styleId="s61">
    <w:name w:val="s61"/>
    <w:basedOn w:val="a0"/>
    <w:uiPriority w:val="99"/>
    <w:rsid w:val="00325928"/>
    <w:rPr>
      <w:rFonts w:ascii="Times New Roman" w:hAnsi="Times New Roman" w:cs="Times New Roman"/>
      <w:sz w:val="28"/>
      <w:szCs w:val="28"/>
    </w:rPr>
  </w:style>
  <w:style w:type="paragraph" w:customStyle="1" w:styleId="p22">
    <w:name w:val="p22"/>
    <w:basedOn w:val="a"/>
    <w:uiPriority w:val="99"/>
    <w:rsid w:val="00325928"/>
    <w:pPr>
      <w:spacing w:before="100" w:beforeAutospacing="1" w:after="100" w:afterAutospacing="1"/>
      <w:ind w:firstLine="708"/>
      <w:jc w:val="both"/>
    </w:pPr>
    <w:rPr>
      <w:rFonts w:ascii="Arial" w:hAnsi="Arial" w:cs="Arial"/>
      <w:sz w:val="24"/>
      <w:szCs w:val="24"/>
    </w:rPr>
  </w:style>
  <w:style w:type="character" w:customStyle="1" w:styleId="s71">
    <w:name w:val="s71"/>
    <w:basedOn w:val="a0"/>
    <w:uiPriority w:val="99"/>
    <w:rsid w:val="00325928"/>
    <w:rPr>
      <w:rFonts w:cs="Times New Roman"/>
      <w:b/>
      <w:bCs/>
      <w:color w:val="000000"/>
    </w:rPr>
  </w:style>
  <w:style w:type="paragraph" w:customStyle="1" w:styleId="p24">
    <w:name w:val="p24"/>
    <w:basedOn w:val="a"/>
    <w:uiPriority w:val="99"/>
    <w:rsid w:val="00325928"/>
    <w:pPr>
      <w:spacing w:before="100" w:beforeAutospacing="1" w:after="100" w:afterAutospacing="1"/>
      <w:ind w:firstLine="540"/>
      <w:jc w:val="center"/>
    </w:pPr>
    <w:rPr>
      <w:rFonts w:ascii="Arial" w:hAnsi="Arial" w:cs="Arial"/>
      <w:sz w:val="26"/>
      <w:szCs w:val="26"/>
    </w:rPr>
  </w:style>
  <w:style w:type="paragraph" w:customStyle="1" w:styleId="p25">
    <w:name w:val="p25"/>
    <w:basedOn w:val="a"/>
    <w:uiPriority w:val="99"/>
    <w:rsid w:val="00325928"/>
    <w:pPr>
      <w:spacing w:before="100" w:beforeAutospacing="1" w:after="100" w:afterAutospacing="1"/>
      <w:ind w:firstLine="720"/>
    </w:pPr>
    <w:rPr>
      <w:rFonts w:ascii="Arial" w:hAnsi="Arial" w:cs="Arial"/>
      <w:sz w:val="24"/>
      <w:szCs w:val="24"/>
    </w:rPr>
  </w:style>
  <w:style w:type="character" w:customStyle="1" w:styleId="s81">
    <w:name w:val="s81"/>
    <w:basedOn w:val="a0"/>
    <w:uiPriority w:val="99"/>
    <w:rsid w:val="00325928"/>
    <w:rPr>
      <w:rFonts w:ascii="Times New Roman" w:hAnsi="Times New Roman" w:cs="Times New Roman"/>
      <w:color w:val="FF0000"/>
      <w:sz w:val="28"/>
      <w:szCs w:val="28"/>
    </w:rPr>
  </w:style>
  <w:style w:type="character" w:customStyle="1" w:styleId="s91">
    <w:name w:val="s91"/>
    <w:basedOn w:val="a0"/>
    <w:uiPriority w:val="99"/>
    <w:rsid w:val="00325928"/>
    <w:rPr>
      <w:rFonts w:cs="Times New Roman"/>
      <w:color w:val="000000"/>
    </w:rPr>
  </w:style>
  <w:style w:type="paragraph" w:customStyle="1" w:styleId="p26">
    <w:name w:val="p26"/>
    <w:basedOn w:val="a"/>
    <w:uiPriority w:val="99"/>
    <w:rsid w:val="00325928"/>
    <w:pPr>
      <w:spacing w:before="100" w:beforeAutospacing="1" w:after="100" w:afterAutospacing="1"/>
      <w:ind w:firstLine="540"/>
      <w:jc w:val="both"/>
    </w:pPr>
    <w:rPr>
      <w:rFonts w:ascii="Arial" w:hAnsi="Arial" w:cs="Arial"/>
      <w:sz w:val="26"/>
      <w:szCs w:val="26"/>
    </w:rPr>
  </w:style>
  <w:style w:type="paragraph" w:customStyle="1" w:styleId="p28">
    <w:name w:val="p28"/>
    <w:basedOn w:val="a"/>
    <w:uiPriority w:val="99"/>
    <w:rsid w:val="00325928"/>
    <w:pPr>
      <w:spacing w:before="100" w:beforeAutospacing="1" w:after="100" w:afterAutospacing="1"/>
      <w:ind w:firstLine="540"/>
    </w:pPr>
    <w:rPr>
      <w:rFonts w:ascii="Arial" w:hAnsi="Arial" w:cs="Arial"/>
      <w:sz w:val="28"/>
      <w:szCs w:val="28"/>
    </w:rPr>
  </w:style>
  <w:style w:type="paragraph" w:customStyle="1" w:styleId="p29">
    <w:name w:val="p29"/>
    <w:basedOn w:val="a"/>
    <w:uiPriority w:val="99"/>
    <w:rsid w:val="00325928"/>
    <w:pPr>
      <w:spacing w:before="100" w:beforeAutospacing="1" w:after="100" w:afterAutospacing="1"/>
      <w:ind w:firstLine="720"/>
      <w:jc w:val="both"/>
    </w:pPr>
    <w:rPr>
      <w:sz w:val="28"/>
      <w:szCs w:val="28"/>
    </w:rPr>
  </w:style>
  <w:style w:type="character" w:customStyle="1" w:styleId="s101">
    <w:name w:val="s101"/>
    <w:basedOn w:val="a0"/>
    <w:uiPriority w:val="99"/>
    <w:rsid w:val="00325928"/>
    <w:rPr>
      <w:rFonts w:cs="Times New Roman"/>
      <w:b/>
      <w:bCs/>
      <w:color w:val="008000"/>
    </w:rPr>
  </w:style>
  <w:style w:type="paragraph" w:customStyle="1" w:styleId="p31">
    <w:name w:val="p31"/>
    <w:basedOn w:val="a"/>
    <w:uiPriority w:val="99"/>
    <w:rsid w:val="00325928"/>
    <w:pPr>
      <w:spacing w:before="100" w:beforeAutospacing="1" w:after="100" w:afterAutospacing="1"/>
      <w:jc w:val="both"/>
    </w:pPr>
    <w:rPr>
      <w:rFonts w:ascii="Arial" w:hAnsi="Arial" w:cs="Arial"/>
      <w:sz w:val="26"/>
      <w:szCs w:val="26"/>
    </w:rPr>
  </w:style>
  <w:style w:type="paragraph" w:customStyle="1" w:styleId="p32">
    <w:name w:val="p32"/>
    <w:basedOn w:val="a"/>
    <w:uiPriority w:val="99"/>
    <w:rsid w:val="00325928"/>
    <w:pPr>
      <w:spacing w:before="100" w:beforeAutospacing="1" w:after="100" w:afterAutospacing="1"/>
      <w:ind w:firstLine="540"/>
      <w:jc w:val="both"/>
    </w:pPr>
    <w:rPr>
      <w:rFonts w:ascii="Arial" w:hAnsi="Arial" w:cs="Arial"/>
      <w:sz w:val="26"/>
      <w:szCs w:val="26"/>
    </w:rPr>
  </w:style>
  <w:style w:type="paragraph" w:customStyle="1" w:styleId="p33">
    <w:name w:val="p33"/>
    <w:basedOn w:val="a"/>
    <w:uiPriority w:val="99"/>
    <w:rsid w:val="00325928"/>
    <w:pPr>
      <w:spacing w:before="100" w:beforeAutospacing="1" w:after="100" w:afterAutospacing="1"/>
      <w:ind w:left="1080"/>
      <w:jc w:val="both"/>
    </w:pPr>
    <w:rPr>
      <w:rFonts w:ascii="Arial" w:hAnsi="Arial" w:cs="Arial"/>
      <w:sz w:val="24"/>
      <w:szCs w:val="24"/>
    </w:rPr>
  </w:style>
  <w:style w:type="paragraph" w:customStyle="1" w:styleId="p34">
    <w:name w:val="p34"/>
    <w:basedOn w:val="a"/>
    <w:uiPriority w:val="99"/>
    <w:rsid w:val="00325928"/>
    <w:pPr>
      <w:spacing w:before="100" w:beforeAutospacing="1" w:after="100" w:afterAutospacing="1"/>
      <w:ind w:firstLine="540"/>
    </w:pPr>
    <w:rPr>
      <w:rFonts w:ascii="Arial" w:hAnsi="Arial" w:cs="Arial"/>
      <w:sz w:val="28"/>
      <w:szCs w:val="28"/>
    </w:rPr>
  </w:style>
  <w:style w:type="paragraph" w:customStyle="1" w:styleId="p36">
    <w:name w:val="p36"/>
    <w:basedOn w:val="a"/>
    <w:uiPriority w:val="99"/>
    <w:rsid w:val="00325928"/>
    <w:pPr>
      <w:spacing w:before="100" w:beforeAutospacing="1" w:after="100" w:afterAutospacing="1"/>
      <w:ind w:firstLine="540"/>
      <w:jc w:val="center"/>
    </w:pPr>
    <w:rPr>
      <w:rFonts w:ascii="Arial" w:hAnsi="Arial" w:cs="Arial"/>
      <w:sz w:val="28"/>
      <w:szCs w:val="28"/>
    </w:rPr>
  </w:style>
  <w:style w:type="paragraph" w:customStyle="1" w:styleId="p37">
    <w:name w:val="p37"/>
    <w:basedOn w:val="a"/>
    <w:uiPriority w:val="99"/>
    <w:rsid w:val="00325928"/>
    <w:pPr>
      <w:spacing w:before="99" w:after="99"/>
      <w:ind w:firstLine="540"/>
    </w:pPr>
    <w:rPr>
      <w:rFonts w:ascii="Arial" w:hAnsi="Arial" w:cs="Arial"/>
      <w:sz w:val="26"/>
      <w:szCs w:val="26"/>
    </w:rPr>
  </w:style>
  <w:style w:type="paragraph" w:customStyle="1" w:styleId="p39">
    <w:name w:val="p39"/>
    <w:basedOn w:val="a"/>
    <w:uiPriority w:val="99"/>
    <w:rsid w:val="00325928"/>
    <w:pPr>
      <w:spacing w:before="19" w:after="19"/>
      <w:ind w:firstLine="540"/>
      <w:jc w:val="both"/>
    </w:pPr>
    <w:rPr>
      <w:rFonts w:ascii="Arial" w:hAnsi="Arial" w:cs="Arial"/>
      <w:sz w:val="26"/>
      <w:szCs w:val="26"/>
    </w:rPr>
  </w:style>
  <w:style w:type="character" w:customStyle="1" w:styleId="s111">
    <w:name w:val="s111"/>
    <w:basedOn w:val="a0"/>
    <w:uiPriority w:val="99"/>
    <w:rsid w:val="00325928"/>
    <w:rPr>
      <w:rFonts w:cs="Times New Roman"/>
      <w:color w:val="008000"/>
    </w:rPr>
  </w:style>
  <w:style w:type="character" w:customStyle="1" w:styleId="s121">
    <w:name w:val="s121"/>
    <w:basedOn w:val="a0"/>
    <w:uiPriority w:val="99"/>
    <w:rsid w:val="00325928"/>
    <w:rPr>
      <w:rFonts w:cs="Times New Roman"/>
      <w:sz w:val="28"/>
      <w:szCs w:val="28"/>
    </w:rPr>
  </w:style>
  <w:style w:type="character" w:customStyle="1" w:styleId="s131">
    <w:name w:val="s131"/>
    <w:basedOn w:val="a0"/>
    <w:uiPriority w:val="99"/>
    <w:rsid w:val="00325928"/>
    <w:rPr>
      <w:rFonts w:cs="Times New Roman"/>
      <w:b/>
      <w:bCs/>
      <w:color w:val="0000FF"/>
      <w:sz w:val="24"/>
      <w:szCs w:val="24"/>
    </w:rPr>
  </w:style>
  <w:style w:type="character" w:customStyle="1" w:styleId="s141">
    <w:name w:val="s141"/>
    <w:basedOn w:val="a0"/>
    <w:uiPriority w:val="99"/>
    <w:rsid w:val="00325928"/>
    <w:rPr>
      <w:rFonts w:cs="Times New Roman"/>
      <w:color w:val="0000FF"/>
      <w:sz w:val="24"/>
      <w:szCs w:val="24"/>
    </w:rPr>
  </w:style>
  <w:style w:type="paragraph" w:customStyle="1" w:styleId="p41">
    <w:name w:val="p41"/>
    <w:basedOn w:val="a"/>
    <w:uiPriority w:val="99"/>
    <w:rsid w:val="00325928"/>
    <w:pPr>
      <w:spacing w:before="100" w:beforeAutospacing="1" w:after="100" w:afterAutospacing="1"/>
      <w:jc w:val="both"/>
    </w:pPr>
    <w:rPr>
      <w:rFonts w:ascii="Arial" w:hAnsi="Arial" w:cs="Arial"/>
      <w:sz w:val="28"/>
      <w:szCs w:val="28"/>
    </w:rPr>
  </w:style>
  <w:style w:type="character" w:customStyle="1" w:styleId="s151">
    <w:name w:val="s151"/>
    <w:basedOn w:val="a0"/>
    <w:uiPriority w:val="99"/>
    <w:rsid w:val="00325928"/>
    <w:rPr>
      <w:rFonts w:cs="Times New Roman"/>
      <w:b/>
      <w:bCs/>
      <w:color w:val="0000FF"/>
    </w:rPr>
  </w:style>
  <w:style w:type="paragraph" w:customStyle="1" w:styleId="p43">
    <w:name w:val="p43"/>
    <w:basedOn w:val="a"/>
    <w:uiPriority w:val="99"/>
    <w:rsid w:val="00325928"/>
    <w:pPr>
      <w:spacing w:before="100" w:beforeAutospacing="1" w:after="100" w:afterAutospacing="1"/>
      <w:ind w:firstLine="708"/>
      <w:jc w:val="both"/>
    </w:pPr>
    <w:rPr>
      <w:rFonts w:ascii="Arial" w:hAnsi="Arial" w:cs="Arial"/>
      <w:sz w:val="24"/>
      <w:szCs w:val="24"/>
    </w:rPr>
  </w:style>
  <w:style w:type="paragraph" w:styleId="ac">
    <w:name w:val="Normal (Web)"/>
    <w:basedOn w:val="a"/>
    <w:link w:val="ad"/>
    <w:uiPriority w:val="99"/>
    <w:rsid w:val="00325928"/>
    <w:pPr>
      <w:spacing w:before="100" w:beforeAutospacing="1" w:after="100" w:afterAutospacing="1"/>
    </w:pPr>
    <w:rPr>
      <w:sz w:val="24"/>
      <w:szCs w:val="24"/>
    </w:rPr>
  </w:style>
  <w:style w:type="character" w:customStyle="1" w:styleId="s1">
    <w:name w:val="s1"/>
    <w:basedOn w:val="a0"/>
    <w:uiPriority w:val="99"/>
    <w:rsid w:val="00D46D3B"/>
    <w:rPr>
      <w:rFonts w:cs="Times New Roman"/>
    </w:rPr>
  </w:style>
  <w:style w:type="character" w:customStyle="1" w:styleId="s2">
    <w:name w:val="s2"/>
    <w:basedOn w:val="a0"/>
    <w:uiPriority w:val="99"/>
    <w:rsid w:val="00D46D3B"/>
    <w:rPr>
      <w:rFonts w:cs="Times New Roman"/>
    </w:rPr>
  </w:style>
  <w:style w:type="character" w:customStyle="1" w:styleId="s3">
    <w:name w:val="s3"/>
    <w:basedOn w:val="a0"/>
    <w:uiPriority w:val="99"/>
    <w:rsid w:val="00D46D3B"/>
    <w:rPr>
      <w:rFonts w:cs="Times New Roman"/>
    </w:rPr>
  </w:style>
  <w:style w:type="paragraph" w:styleId="21">
    <w:name w:val="Body Text 2"/>
    <w:basedOn w:val="a"/>
    <w:link w:val="22"/>
    <w:uiPriority w:val="99"/>
    <w:rsid w:val="00A2760C"/>
    <w:pPr>
      <w:spacing w:after="120" w:line="480" w:lineRule="auto"/>
    </w:pPr>
    <w:rPr>
      <w:sz w:val="24"/>
      <w:szCs w:val="24"/>
    </w:rPr>
  </w:style>
  <w:style w:type="character" w:customStyle="1" w:styleId="22">
    <w:name w:val="Основной текст 2 Знак"/>
    <w:basedOn w:val="a0"/>
    <w:link w:val="21"/>
    <w:uiPriority w:val="99"/>
    <w:semiHidden/>
    <w:locked/>
    <w:rPr>
      <w:rFonts w:cs="Times New Roman"/>
      <w:sz w:val="20"/>
      <w:szCs w:val="20"/>
    </w:rPr>
  </w:style>
  <w:style w:type="paragraph" w:styleId="ae">
    <w:name w:val="footer"/>
    <w:basedOn w:val="a"/>
    <w:link w:val="af"/>
    <w:uiPriority w:val="99"/>
    <w:rsid w:val="002A71E8"/>
    <w:pPr>
      <w:tabs>
        <w:tab w:val="center" w:pos="4677"/>
        <w:tab w:val="right" w:pos="9355"/>
      </w:tabs>
    </w:pPr>
  </w:style>
  <w:style w:type="character" w:customStyle="1" w:styleId="af">
    <w:name w:val="Нижний колонтитул Знак"/>
    <w:basedOn w:val="a0"/>
    <w:link w:val="ae"/>
    <w:uiPriority w:val="99"/>
    <w:semiHidden/>
    <w:locked/>
    <w:rPr>
      <w:rFonts w:cs="Times New Roman"/>
      <w:sz w:val="20"/>
      <w:szCs w:val="20"/>
    </w:rPr>
  </w:style>
  <w:style w:type="paragraph" w:customStyle="1" w:styleId="FR2">
    <w:name w:val="FR2"/>
    <w:uiPriority w:val="99"/>
    <w:rsid w:val="002F3584"/>
    <w:pPr>
      <w:widowControl w:val="0"/>
      <w:autoSpaceDE w:val="0"/>
      <w:autoSpaceDN w:val="0"/>
      <w:adjustRightInd w:val="0"/>
      <w:spacing w:after="0" w:line="240" w:lineRule="auto"/>
      <w:ind w:left="1080" w:right="200"/>
      <w:jc w:val="center"/>
    </w:pPr>
    <w:rPr>
      <w:rFonts w:ascii="Arial Narrow" w:hAnsi="Arial Narrow"/>
      <w:sz w:val="24"/>
      <w:szCs w:val="24"/>
    </w:rPr>
  </w:style>
  <w:style w:type="character" w:customStyle="1" w:styleId="af0">
    <w:name w:val="Колонтитул_"/>
    <w:basedOn w:val="a0"/>
    <w:link w:val="af1"/>
    <w:uiPriority w:val="99"/>
    <w:locked/>
    <w:rsid w:val="002F3584"/>
    <w:rPr>
      <w:rFonts w:cs="Times New Roman"/>
      <w:lang w:bidi="ar-SA"/>
    </w:rPr>
  </w:style>
  <w:style w:type="character" w:customStyle="1" w:styleId="12pt">
    <w:name w:val="Колонтитул + 12 pt"/>
    <w:basedOn w:val="af0"/>
    <w:uiPriority w:val="99"/>
    <w:rsid w:val="002F3584"/>
    <w:rPr>
      <w:rFonts w:cs="Times New Roman"/>
      <w:sz w:val="22"/>
      <w:szCs w:val="22"/>
      <w:lang w:bidi="ar-SA"/>
    </w:rPr>
  </w:style>
  <w:style w:type="paragraph" w:customStyle="1" w:styleId="af1">
    <w:name w:val="Колонтитул"/>
    <w:basedOn w:val="a"/>
    <w:link w:val="af0"/>
    <w:uiPriority w:val="99"/>
    <w:rsid w:val="002F3584"/>
    <w:pPr>
      <w:shd w:val="clear" w:color="auto" w:fill="FFFFFF"/>
    </w:pPr>
    <w:rPr>
      <w:noProof/>
      <w:lang w:val="ru-RU" w:eastAsia="ru-RU"/>
    </w:rPr>
  </w:style>
  <w:style w:type="character" w:customStyle="1" w:styleId="FontStyle12">
    <w:name w:val="Font Style12"/>
    <w:basedOn w:val="a0"/>
    <w:uiPriority w:val="99"/>
    <w:rsid w:val="001B0503"/>
    <w:rPr>
      <w:rFonts w:ascii="Times New Roman" w:hAnsi="Times New Roman" w:cs="Times New Roman"/>
      <w:sz w:val="22"/>
      <w:szCs w:val="22"/>
    </w:rPr>
  </w:style>
  <w:style w:type="paragraph" w:customStyle="1" w:styleId="Style2">
    <w:name w:val="Style2"/>
    <w:basedOn w:val="a"/>
    <w:uiPriority w:val="99"/>
    <w:rsid w:val="001B0503"/>
    <w:pPr>
      <w:widowControl w:val="0"/>
      <w:autoSpaceDE w:val="0"/>
      <w:autoSpaceDN w:val="0"/>
      <w:adjustRightInd w:val="0"/>
      <w:spacing w:line="298" w:lineRule="exact"/>
      <w:ind w:firstLine="542"/>
      <w:jc w:val="both"/>
    </w:pPr>
    <w:rPr>
      <w:sz w:val="24"/>
      <w:szCs w:val="24"/>
    </w:rPr>
  </w:style>
  <w:style w:type="paragraph" w:customStyle="1" w:styleId="Style3">
    <w:name w:val="Style3"/>
    <w:basedOn w:val="a"/>
    <w:uiPriority w:val="99"/>
    <w:rsid w:val="001B0503"/>
    <w:pPr>
      <w:widowControl w:val="0"/>
      <w:autoSpaceDE w:val="0"/>
      <w:autoSpaceDN w:val="0"/>
      <w:adjustRightInd w:val="0"/>
      <w:spacing w:line="278" w:lineRule="exact"/>
      <w:ind w:firstLine="533"/>
    </w:pPr>
    <w:rPr>
      <w:sz w:val="24"/>
      <w:szCs w:val="24"/>
    </w:rPr>
  </w:style>
  <w:style w:type="character" w:customStyle="1" w:styleId="FontStyle13">
    <w:name w:val="Font Style13"/>
    <w:basedOn w:val="a0"/>
    <w:rsid w:val="001B0503"/>
    <w:rPr>
      <w:rFonts w:ascii="Times New Roman" w:hAnsi="Times New Roman" w:cs="Times New Roman"/>
      <w:sz w:val="22"/>
      <w:szCs w:val="22"/>
    </w:rPr>
  </w:style>
  <w:style w:type="paragraph" w:styleId="af2">
    <w:name w:val="List Paragraph"/>
    <w:basedOn w:val="a"/>
    <w:uiPriority w:val="34"/>
    <w:qFormat/>
    <w:rsid w:val="00B876C4"/>
    <w:pPr>
      <w:spacing w:line="276" w:lineRule="auto"/>
      <w:ind w:left="720"/>
      <w:contextualSpacing/>
    </w:pPr>
    <w:rPr>
      <w:sz w:val="28"/>
      <w:szCs w:val="28"/>
      <w:lang w:eastAsia="en-US"/>
    </w:rPr>
  </w:style>
  <w:style w:type="paragraph" w:styleId="af3">
    <w:name w:val="No Spacing"/>
    <w:uiPriority w:val="99"/>
    <w:qFormat/>
    <w:rsid w:val="000D5676"/>
    <w:pPr>
      <w:spacing w:after="0" w:line="240" w:lineRule="auto"/>
    </w:pPr>
    <w:rPr>
      <w:rFonts w:asciiTheme="minorHAnsi" w:eastAsiaTheme="minorEastAsia" w:hAnsiTheme="minorHAnsi"/>
    </w:rPr>
  </w:style>
  <w:style w:type="paragraph" w:customStyle="1" w:styleId="ConsPlusNormal">
    <w:name w:val="ConsPlusNormal"/>
    <w:link w:val="ConsPlusNormal0"/>
    <w:rsid w:val="00C936CF"/>
    <w:pPr>
      <w:autoSpaceDE w:val="0"/>
      <w:autoSpaceDN w:val="0"/>
      <w:adjustRightInd w:val="0"/>
      <w:spacing w:after="0" w:line="240" w:lineRule="auto"/>
    </w:pPr>
    <w:rPr>
      <w:sz w:val="28"/>
      <w:szCs w:val="28"/>
    </w:rPr>
  </w:style>
  <w:style w:type="character" w:styleId="af4">
    <w:name w:val="footnote reference"/>
    <w:aliases w:val="Знак сноски-FN,Ciae niinee-FN,16 Point,Superscript 6 Point,Ciae niinee 1,Çíàê ñíîñêè 1,Çíàê ñíîñêè-FN,Знак сноски 1"/>
    <w:basedOn w:val="a0"/>
    <w:uiPriority w:val="99"/>
    <w:rsid w:val="000253BB"/>
    <w:rPr>
      <w:rFonts w:cs="Times New Roman"/>
      <w:vertAlign w:val="superscript"/>
    </w:rPr>
  </w:style>
  <w:style w:type="paragraph" w:customStyle="1" w:styleId="ConsPlusNonformat">
    <w:name w:val="ConsPlusNonformat"/>
    <w:rsid w:val="000253BB"/>
    <w:pPr>
      <w:autoSpaceDE w:val="0"/>
      <w:autoSpaceDN w:val="0"/>
      <w:adjustRightInd w:val="0"/>
      <w:spacing w:after="0" w:line="240" w:lineRule="auto"/>
    </w:pPr>
    <w:rPr>
      <w:rFonts w:ascii="Courier New" w:hAnsi="Courier New" w:cs="Courier New"/>
      <w:sz w:val="20"/>
      <w:szCs w:val="20"/>
    </w:rPr>
  </w:style>
  <w:style w:type="character" w:customStyle="1" w:styleId="ConsPlusNormal0">
    <w:name w:val="ConsPlusNormal Знак"/>
    <w:link w:val="ConsPlusNormal"/>
    <w:uiPriority w:val="99"/>
    <w:locked/>
    <w:rsid w:val="000253BB"/>
    <w:rPr>
      <w:sz w:val="28"/>
    </w:rPr>
  </w:style>
  <w:style w:type="character" w:customStyle="1" w:styleId="ad">
    <w:name w:val="Обычный (веб) Знак"/>
    <w:link w:val="ac"/>
    <w:uiPriority w:val="99"/>
    <w:locked/>
    <w:rsid w:val="000253BB"/>
    <w:rPr>
      <w:sz w:val="24"/>
    </w:rPr>
  </w:style>
  <w:style w:type="character" w:customStyle="1" w:styleId="apple-converted-space">
    <w:name w:val="apple-converted-space"/>
    <w:basedOn w:val="a0"/>
    <w:uiPriority w:val="99"/>
    <w:rsid w:val="00772352"/>
    <w:rPr>
      <w:rFonts w:cs="Times New Roman"/>
    </w:rPr>
  </w:style>
  <w:style w:type="character" w:customStyle="1" w:styleId="s10">
    <w:name w:val="s_10"/>
    <w:basedOn w:val="a0"/>
    <w:rsid w:val="00082CD9"/>
    <w:rPr>
      <w:rFonts w:cs="Times New Roman"/>
    </w:rPr>
  </w:style>
  <w:style w:type="paragraph" w:customStyle="1" w:styleId="ConsPlusTitle">
    <w:name w:val="ConsPlusTitle"/>
    <w:rsid w:val="00767E0D"/>
    <w:pPr>
      <w:widowControl w:val="0"/>
      <w:autoSpaceDE w:val="0"/>
      <w:autoSpaceDN w:val="0"/>
      <w:spacing w:after="0" w:line="240" w:lineRule="auto"/>
    </w:pPr>
    <w:rPr>
      <w:rFonts w:ascii="Calibri" w:hAnsi="Calibri" w:cs="Calibri"/>
      <w:b/>
      <w:szCs w:val="20"/>
    </w:rPr>
  </w:style>
  <w:style w:type="paragraph" w:customStyle="1" w:styleId="s11">
    <w:name w:val="s_1"/>
    <w:basedOn w:val="a"/>
    <w:rsid w:val="00767E0D"/>
    <w:pPr>
      <w:spacing w:before="100" w:beforeAutospacing="1" w:after="100" w:afterAutospacing="1"/>
    </w:pPr>
    <w:rPr>
      <w:sz w:val="24"/>
      <w:szCs w:val="24"/>
    </w:rPr>
  </w:style>
  <w:style w:type="character" w:customStyle="1" w:styleId="4">
    <w:name w:val="Основной текст (4)_"/>
    <w:link w:val="40"/>
    <w:locked/>
    <w:rsid w:val="00230B05"/>
    <w:rPr>
      <w:b/>
      <w:sz w:val="39"/>
      <w:shd w:val="clear" w:color="auto" w:fill="FFFFFF"/>
    </w:rPr>
  </w:style>
  <w:style w:type="paragraph" w:customStyle="1" w:styleId="40">
    <w:name w:val="Основной текст (4)"/>
    <w:basedOn w:val="a"/>
    <w:link w:val="4"/>
    <w:rsid w:val="00230B05"/>
    <w:pPr>
      <w:widowControl w:val="0"/>
      <w:shd w:val="clear" w:color="auto" w:fill="FFFFFF"/>
      <w:spacing w:before="540" w:line="461" w:lineRule="exact"/>
      <w:jc w:val="center"/>
    </w:pPr>
    <w:rPr>
      <w:b/>
      <w:bCs/>
      <w:sz w:val="39"/>
      <w:szCs w:val="39"/>
    </w:rPr>
  </w:style>
  <w:style w:type="paragraph" w:styleId="af5">
    <w:name w:val="Body Text Indent"/>
    <w:basedOn w:val="a"/>
    <w:link w:val="af6"/>
    <w:uiPriority w:val="99"/>
    <w:semiHidden/>
    <w:unhideWhenUsed/>
    <w:rsid w:val="00777C7C"/>
    <w:pPr>
      <w:spacing w:after="120"/>
      <w:ind w:left="283"/>
    </w:pPr>
  </w:style>
  <w:style w:type="character" w:customStyle="1" w:styleId="af6">
    <w:name w:val="Основной текст с отступом Знак"/>
    <w:basedOn w:val="a0"/>
    <w:link w:val="af5"/>
    <w:uiPriority w:val="99"/>
    <w:semiHidden/>
    <w:locked/>
    <w:rsid w:val="00777C7C"/>
    <w:rPr>
      <w:rFonts w:cs="Times New Roman"/>
      <w:sz w:val="20"/>
      <w:szCs w:val="20"/>
    </w:rPr>
  </w:style>
  <w:style w:type="paragraph" w:styleId="HTML">
    <w:name w:val="HTML Preformatted"/>
    <w:basedOn w:val="a"/>
    <w:link w:val="HTML0"/>
    <w:uiPriority w:val="99"/>
    <w:rsid w:val="00777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locked/>
    <w:rsid w:val="00777C7C"/>
    <w:rPr>
      <w:rFonts w:ascii="Courier New" w:hAnsi="Courier New" w:cs="Times New Roman"/>
      <w:sz w:val="20"/>
      <w:szCs w:val="20"/>
    </w:rPr>
  </w:style>
  <w:style w:type="paragraph" w:customStyle="1" w:styleId="11">
    <w:name w:val="Заголовок 11"/>
    <w:next w:val="a"/>
    <w:uiPriority w:val="99"/>
    <w:rsid w:val="00777C7C"/>
    <w:pPr>
      <w:widowControl w:val="0"/>
      <w:suppressAutoHyphens/>
      <w:autoSpaceDE w:val="0"/>
      <w:spacing w:after="0" w:line="240" w:lineRule="auto"/>
    </w:pPr>
    <w:rPr>
      <w:rFonts w:cs="Mangal"/>
      <w:kern w:val="1"/>
      <w:sz w:val="24"/>
      <w:szCs w:val="24"/>
      <w:lang w:eastAsia="hi-IN" w:bidi="hi-IN"/>
    </w:rPr>
  </w:style>
  <w:style w:type="paragraph" w:customStyle="1" w:styleId="printj">
    <w:name w:val="printj"/>
    <w:basedOn w:val="a"/>
    <w:rsid w:val="00050A4B"/>
    <w:pPr>
      <w:spacing w:before="144" w:after="288"/>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5741333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base.garant.ru/101026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2172</Words>
  <Characters>12386</Characters>
  <Application>Microsoft Office Word</Application>
  <DocSecurity>0</DocSecurity>
  <Lines>103</Lines>
  <Paragraphs>29</Paragraphs>
  <ScaleCrop>false</ScaleCrop>
  <Company/>
  <LinksUpToDate>false</LinksUpToDate>
  <CharactersWithSpaces>14529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St01</dc:creator>
  <cp:keywords/>
  <dc:description/>
  <cp:lastModifiedBy>Надежда</cp:lastModifiedBy>
  <cp:revision>2</cp:revision>
  <cp:lastPrinted>2017-11-17T05:08:00Z</cp:lastPrinted>
  <dcterms:created xsi:type="dcterms:W3CDTF">2017-12-13T05:15:00Z</dcterms:created>
  <dcterms:modified xsi:type="dcterms:W3CDTF">2017-12-13T05:15:00Z</dcterms:modified>
</cp:coreProperties>
</file>