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4" w:type="dxa"/>
        <w:jc w:val="center"/>
        <w:tblBorders>
          <w:insideH w:val="single" w:sz="4" w:space="0" w:color="auto"/>
        </w:tblBorders>
        <w:tblLook w:val="01E0" w:firstRow="1" w:lastRow="1" w:firstColumn="1" w:lastColumn="1" w:noHBand="0" w:noVBand="0"/>
      </w:tblPr>
      <w:tblGrid>
        <w:gridCol w:w="3321"/>
        <w:gridCol w:w="7531"/>
        <w:gridCol w:w="3462"/>
      </w:tblGrid>
      <w:tr w:rsidR="00982AB1" w:rsidTr="00982AB1">
        <w:trPr>
          <w:trHeight w:val="961"/>
          <w:jc w:val="center"/>
        </w:trPr>
        <w:tc>
          <w:tcPr>
            <w:tcW w:w="3321" w:type="dxa"/>
          </w:tcPr>
          <w:p w:rsidR="00982AB1" w:rsidRDefault="00982AB1" w:rsidP="00982AB1">
            <w:pPr>
              <w:ind w:right="863"/>
              <w:rPr>
                <w:b/>
                <w:sz w:val="28"/>
                <w:szCs w:val="28"/>
              </w:rPr>
            </w:pPr>
            <w:bookmarkStart w:id="0" w:name="_GoBack"/>
            <w:bookmarkEnd w:id="0"/>
          </w:p>
        </w:tc>
        <w:tc>
          <w:tcPr>
            <w:tcW w:w="7531" w:type="dxa"/>
          </w:tcPr>
          <w:p w:rsidR="00982AB1" w:rsidRDefault="00982AB1">
            <w:pPr>
              <w:ind w:right="-142"/>
              <w:rPr>
                <w:b/>
                <w:sz w:val="28"/>
                <w:szCs w:val="28"/>
              </w:rPr>
            </w:pPr>
          </w:p>
        </w:tc>
        <w:tc>
          <w:tcPr>
            <w:tcW w:w="3462" w:type="dxa"/>
          </w:tcPr>
          <w:p w:rsidR="00982AB1" w:rsidRDefault="00982AB1">
            <w:pPr>
              <w:ind w:right="-142"/>
              <w:jc w:val="center"/>
              <w:rPr>
                <w:sz w:val="24"/>
                <w:szCs w:val="24"/>
              </w:rPr>
            </w:pPr>
            <w:r>
              <w:rPr>
                <w:sz w:val="24"/>
                <w:szCs w:val="24"/>
              </w:rPr>
              <w:t xml:space="preserve"> </w:t>
            </w:r>
          </w:p>
          <w:p w:rsidR="00982AB1" w:rsidRDefault="00982AB1">
            <w:pPr>
              <w:ind w:right="-142"/>
              <w:jc w:val="center"/>
              <w:rPr>
                <w:b/>
                <w:sz w:val="28"/>
                <w:szCs w:val="28"/>
              </w:rPr>
            </w:pPr>
          </w:p>
        </w:tc>
      </w:tr>
    </w:tbl>
    <w:p w:rsidR="00982AB1" w:rsidRDefault="00982AB1" w:rsidP="00982AB1">
      <w:pPr>
        <w:ind w:right="-1"/>
        <w:rPr>
          <w:b/>
          <w:caps/>
          <w:sz w:val="32"/>
          <w:szCs w:val="32"/>
        </w:rPr>
      </w:pPr>
      <w:r>
        <w:rPr>
          <w:noProof/>
        </w:rPr>
        <w:t xml:space="preserve">                            </w:t>
      </w:r>
      <w:r>
        <w:rPr>
          <w:b/>
          <w:caps/>
          <w:sz w:val="32"/>
          <w:szCs w:val="32"/>
        </w:rPr>
        <w:t xml:space="preserve">СОВЕТ ДЕПУТАТОВ муниципального </w:t>
      </w:r>
    </w:p>
    <w:p w:rsidR="00982AB1" w:rsidRDefault="00982AB1" w:rsidP="00982AB1">
      <w:pPr>
        <w:ind w:right="-1"/>
        <w:jc w:val="center"/>
        <w:rPr>
          <w:b/>
          <w:caps/>
          <w:sz w:val="32"/>
          <w:szCs w:val="32"/>
        </w:rPr>
      </w:pPr>
      <w:r>
        <w:rPr>
          <w:b/>
          <w:caps/>
          <w:sz w:val="32"/>
          <w:szCs w:val="32"/>
        </w:rPr>
        <w:t>образования НОВОСОКУЛАКСКИЙ СЕЛЬСОВЕТ саракташскОГО районА оренбургской области</w:t>
      </w:r>
    </w:p>
    <w:p w:rsidR="00982AB1" w:rsidRDefault="00982AB1" w:rsidP="00982AB1">
      <w:pPr>
        <w:ind w:right="-1"/>
        <w:jc w:val="center"/>
        <w:rPr>
          <w:b/>
          <w:caps/>
          <w:sz w:val="16"/>
          <w:szCs w:val="22"/>
        </w:rPr>
      </w:pPr>
    </w:p>
    <w:p w:rsidR="00982AB1" w:rsidRDefault="00982AB1" w:rsidP="00982AB1">
      <w:pPr>
        <w:ind w:right="-1"/>
        <w:jc w:val="center"/>
        <w:rPr>
          <w:b/>
          <w:caps/>
          <w:sz w:val="28"/>
          <w:szCs w:val="28"/>
        </w:rPr>
      </w:pPr>
      <w:r>
        <w:rPr>
          <w:b/>
          <w:caps/>
          <w:sz w:val="28"/>
          <w:szCs w:val="28"/>
        </w:rPr>
        <w:t>ТРЕтий созыв</w:t>
      </w:r>
    </w:p>
    <w:p w:rsidR="00982AB1" w:rsidRDefault="00982AB1" w:rsidP="00982AB1">
      <w:pPr>
        <w:ind w:right="-1"/>
        <w:jc w:val="center"/>
        <w:rPr>
          <w:b/>
          <w:caps/>
          <w:sz w:val="28"/>
          <w:szCs w:val="28"/>
        </w:rPr>
      </w:pPr>
    </w:p>
    <w:p w:rsidR="00982AB1" w:rsidRDefault="00982AB1" w:rsidP="00982AB1">
      <w:pPr>
        <w:jc w:val="center"/>
        <w:rPr>
          <w:b/>
          <w:sz w:val="28"/>
          <w:szCs w:val="28"/>
        </w:rPr>
      </w:pPr>
      <w:r>
        <w:rPr>
          <w:b/>
          <w:sz w:val="28"/>
          <w:szCs w:val="28"/>
        </w:rPr>
        <w:t>Р Е Ш Е Н И Е</w:t>
      </w:r>
    </w:p>
    <w:p w:rsidR="00982AB1" w:rsidRDefault="00982AB1" w:rsidP="00982AB1">
      <w:pPr>
        <w:jc w:val="center"/>
        <w:rPr>
          <w:sz w:val="28"/>
          <w:szCs w:val="28"/>
        </w:rPr>
      </w:pPr>
      <w:r>
        <w:rPr>
          <w:sz w:val="28"/>
          <w:szCs w:val="28"/>
        </w:rPr>
        <w:t>тринадцатого заседания Совета депутатов</w:t>
      </w:r>
    </w:p>
    <w:p w:rsidR="00982AB1" w:rsidRDefault="00982AB1" w:rsidP="00982AB1">
      <w:pPr>
        <w:jc w:val="center"/>
        <w:rPr>
          <w:sz w:val="28"/>
          <w:szCs w:val="28"/>
        </w:rPr>
      </w:pPr>
      <w:r>
        <w:rPr>
          <w:sz w:val="28"/>
          <w:szCs w:val="28"/>
        </w:rPr>
        <w:t>Саракташского района третьего созыва</w:t>
      </w:r>
    </w:p>
    <w:p w:rsidR="00982AB1" w:rsidRDefault="00982AB1" w:rsidP="00982AB1">
      <w:pPr>
        <w:rPr>
          <w:sz w:val="28"/>
          <w:szCs w:val="28"/>
        </w:rPr>
      </w:pPr>
    </w:p>
    <w:p w:rsidR="00982AB1" w:rsidRDefault="00982AB1" w:rsidP="00982AB1">
      <w:pPr>
        <w:rPr>
          <w:sz w:val="28"/>
          <w:szCs w:val="28"/>
        </w:rPr>
      </w:pPr>
    </w:p>
    <w:p w:rsidR="00B87B14" w:rsidRDefault="00B87B14" w:rsidP="00982AB1">
      <w:pPr>
        <w:rPr>
          <w:sz w:val="28"/>
          <w:szCs w:val="28"/>
        </w:rPr>
      </w:pPr>
      <w:r>
        <w:rPr>
          <w:sz w:val="28"/>
          <w:szCs w:val="28"/>
        </w:rPr>
        <w:t xml:space="preserve">№ 50                                                                                                  </w:t>
      </w:r>
      <w:r w:rsidR="00982AB1">
        <w:rPr>
          <w:sz w:val="28"/>
          <w:szCs w:val="28"/>
        </w:rPr>
        <w:t xml:space="preserve">10 марта 2017 года  </w:t>
      </w:r>
    </w:p>
    <w:p w:rsidR="00982AB1" w:rsidRDefault="00982AB1" w:rsidP="00982AB1">
      <w:pPr>
        <w:rPr>
          <w:sz w:val="28"/>
          <w:szCs w:val="28"/>
        </w:rPr>
      </w:pPr>
      <w:r>
        <w:rPr>
          <w:sz w:val="28"/>
          <w:szCs w:val="28"/>
        </w:rPr>
        <w:t xml:space="preserve">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6237"/>
      </w:tblGrid>
      <w:tr w:rsidR="00982AB1" w:rsidTr="00982AB1">
        <w:trPr>
          <w:jc w:val="center"/>
        </w:trPr>
        <w:tc>
          <w:tcPr>
            <w:tcW w:w="6237" w:type="dxa"/>
            <w:hideMark/>
          </w:tcPr>
          <w:p w:rsidR="00982AB1" w:rsidRDefault="00982AB1">
            <w:pPr>
              <w:pStyle w:val="6"/>
              <w:spacing w:before="0" w:after="0" w:line="276" w:lineRule="auto"/>
              <w:jc w:val="both"/>
              <w:rPr>
                <w:b w:val="0"/>
                <w:bCs w:val="0"/>
                <w:sz w:val="28"/>
                <w:szCs w:val="28"/>
              </w:rPr>
            </w:pPr>
            <w:r>
              <w:rPr>
                <w:b w:val="0"/>
                <w:bCs w:val="0"/>
                <w:sz w:val="28"/>
                <w:szCs w:val="28"/>
              </w:rPr>
              <w:t>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Оренбургской области</w:t>
            </w:r>
          </w:p>
        </w:tc>
      </w:tr>
    </w:tbl>
    <w:p w:rsidR="00982AB1" w:rsidRDefault="00982AB1" w:rsidP="00982AB1">
      <w:pPr>
        <w:pStyle w:val="Web"/>
        <w:shd w:val="clear" w:color="auto" w:fill="FFFFFF"/>
        <w:spacing w:before="0" w:after="0"/>
        <w:jc w:val="center"/>
        <w:rPr>
          <w:color w:val="000000"/>
          <w:sz w:val="28"/>
        </w:rPr>
      </w:pPr>
    </w:p>
    <w:p w:rsidR="00982AB1" w:rsidRDefault="00982AB1" w:rsidP="00982AB1">
      <w:pPr>
        <w:pStyle w:val="Web"/>
        <w:shd w:val="clear" w:color="auto" w:fill="FFFFFF"/>
        <w:spacing w:before="0" w:after="0"/>
        <w:jc w:val="center"/>
        <w:rPr>
          <w:color w:val="000000"/>
          <w:sz w:val="28"/>
        </w:rPr>
      </w:pPr>
      <w:r>
        <w:rPr>
          <w:color w:val="000000"/>
          <w:sz w:val="28"/>
        </w:rPr>
        <w:t xml:space="preserve">                                                                                                         </w:t>
      </w:r>
    </w:p>
    <w:p w:rsidR="00982AB1" w:rsidRDefault="00982AB1" w:rsidP="00982AB1">
      <w:pPr>
        <w:ind w:firstLine="709"/>
        <w:jc w:val="both"/>
        <w:rPr>
          <w:color w:val="000000"/>
          <w:sz w:val="28"/>
          <w:szCs w:val="28"/>
        </w:rPr>
      </w:pPr>
      <w:r>
        <w:rPr>
          <w:color w:val="000000"/>
          <w:sz w:val="28"/>
          <w:szCs w:val="28"/>
        </w:rPr>
        <w:t>На основании статьи 23 Федерального закона от 02.03.2007 №25-ФЗ «О муниципальной службе в Российской Федерации», статьи 7 Федерального закона от 15.12.2001 №166-ФЗ «О государственном пенсионном обеспечении в Российской Федерации», статьи 13 Закона Оренбургской области от 10.10.2007 №1611/339-</w:t>
      </w:r>
      <w:r>
        <w:rPr>
          <w:color w:val="000000"/>
          <w:sz w:val="28"/>
          <w:szCs w:val="28"/>
          <w:lang w:val="en-US"/>
        </w:rPr>
        <w:t>IV</w:t>
      </w:r>
      <w:r>
        <w:rPr>
          <w:color w:val="000000"/>
          <w:sz w:val="28"/>
          <w:szCs w:val="28"/>
        </w:rPr>
        <w:t xml:space="preserve">-ОЗ «О муниципальной службе в Оренбургской области», </w:t>
      </w:r>
    </w:p>
    <w:p w:rsidR="00982AB1" w:rsidRDefault="00982AB1" w:rsidP="00982AB1">
      <w:pPr>
        <w:ind w:firstLine="709"/>
        <w:jc w:val="both"/>
        <w:rPr>
          <w:color w:val="000000"/>
          <w:sz w:val="16"/>
          <w:szCs w:val="16"/>
        </w:rPr>
      </w:pPr>
    </w:p>
    <w:p w:rsidR="00982AB1" w:rsidRDefault="00982AB1" w:rsidP="00982AB1">
      <w:pPr>
        <w:jc w:val="center"/>
        <w:rPr>
          <w:color w:val="000000"/>
          <w:sz w:val="28"/>
          <w:szCs w:val="28"/>
        </w:rPr>
      </w:pPr>
      <w:r>
        <w:rPr>
          <w:color w:val="000000"/>
          <w:sz w:val="28"/>
          <w:szCs w:val="28"/>
        </w:rPr>
        <w:t xml:space="preserve">Совет депутатов муниципального образования Новосокулакский сельсовет </w:t>
      </w:r>
    </w:p>
    <w:p w:rsidR="00982AB1" w:rsidRDefault="00982AB1" w:rsidP="00982AB1">
      <w:pPr>
        <w:ind w:firstLine="709"/>
        <w:jc w:val="both"/>
        <w:rPr>
          <w:color w:val="000000"/>
          <w:sz w:val="16"/>
          <w:szCs w:val="16"/>
        </w:rPr>
      </w:pPr>
    </w:p>
    <w:p w:rsidR="00982AB1" w:rsidRDefault="00982AB1" w:rsidP="00982AB1">
      <w:pPr>
        <w:jc w:val="both"/>
        <w:rPr>
          <w:color w:val="000000"/>
          <w:sz w:val="28"/>
          <w:szCs w:val="28"/>
        </w:rPr>
      </w:pPr>
      <w:r>
        <w:rPr>
          <w:color w:val="000000"/>
          <w:sz w:val="28"/>
          <w:szCs w:val="28"/>
        </w:rPr>
        <w:t>Р Е Ш И Л:</w:t>
      </w:r>
    </w:p>
    <w:p w:rsidR="00982AB1" w:rsidRDefault="00982AB1" w:rsidP="00982AB1">
      <w:pPr>
        <w:jc w:val="both"/>
        <w:rPr>
          <w:color w:val="000000"/>
          <w:sz w:val="16"/>
          <w:szCs w:val="16"/>
        </w:rPr>
      </w:pPr>
    </w:p>
    <w:p w:rsidR="00982AB1" w:rsidRDefault="00982AB1" w:rsidP="00982AB1">
      <w:pPr>
        <w:numPr>
          <w:ilvl w:val="0"/>
          <w:numId w:val="43"/>
        </w:numPr>
        <w:ind w:left="0" w:firstLine="709"/>
        <w:jc w:val="both"/>
        <w:rPr>
          <w:color w:val="000000"/>
          <w:sz w:val="28"/>
          <w:szCs w:val="28"/>
        </w:rPr>
      </w:pPr>
      <w:r>
        <w:rPr>
          <w:color w:val="000000"/>
          <w:sz w:val="28"/>
          <w:szCs w:val="28"/>
        </w:rPr>
        <w:t>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Оренбургской области согласно приложению.</w:t>
      </w:r>
    </w:p>
    <w:p w:rsidR="00982AB1" w:rsidRDefault="00982AB1" w:rsidP="00982AB1">
      <w:pPr>
        <w:pStyle w:val="6"/>
        <w:widowControl w:val="0"/>
        <w:numPr>
          <w:ilvl w:val="0"/>
          <w:numId w:val="43"/>
        </w:numPr>
        <w:autoSpaceDE w:val="0"/>
        <w:autoSpaceDN w:val="0"/>
        <w:adjustRightInd w:val="0"/>
        <w:spacing w:before="0" w:after="0"/>
        <w:ind w:left="0" w:firstLine="709"/>
        <w:jc w:val="both"/>
        <w:rPr>
          <w:b w:val="0"/>
          <w:bCs w:val="0"/>
          <w:color w:val="000000"/>
          <w:sz w:val="28"/>
          <w:szCs w:val="28"/>
        </w:rPr>
      </w:pPr>
      <w:r>
        <w:rPr>
          <w:b w:val="0"/>
          <w:color w:val="000000"/>
          <w:sz w:val="28"/>
          <w:szCs w:val="28"/>
        </w:rPr>
        <w:t xml:space="preserve">Признать утратившим силу решение Совета депутатов муниципального образования Новосокулакский сельсовет Саракташского района от 29 мая 2013 года  № 70 «Об утверждении Положения об установлении пенсии за выслугу лет лицам, замещавшим должности муниципальной службы органов местного самоуправления муниципального образования Новосокулакский </w:t>
      </w:r>
      <w:r>
        <w:rPr>
          <w:b w:val="0"/>
          <w:color w:val="000000"/>
          <w:sz w:val="28"/>
          <w:szCs w:val="28"/>
        </w:rPr>
        <w:lastRenderedPageBreak/>
        <w:t>сельсовет Саракташского района Оренбургской области»</w:t>
      </w:r>
    </w:p>
    <w:p w:rsidR="00982AB1" w:rsidRDefault="00982AB1" w:rsidP="00982AB1">
      <w:pPr>
        <w:numPr>
          <w:ilvl w:val="0"/>
          <w:numId w:val="43"/>
        </w:numPr>
        <w:ind w:left="0" w:firstLine="357"/>
        <w:jc w:val="both"/>
        <w:rPr>
          <w:color w:val="000000"/>
          <w:sz w:val="28"/>
          <w:szCs w:val="28"/>
        </w:rPr>
      </w:pPr>
      <w:r>
        <w:rPr>
          <w:color w:val="000000"/>
          <w:sz w:val="28"/>
          <w:szCs w:val="28"/>
        </w:rPr>
        <w:t>Настоящее решение вступает в силу после его официального опубликования на официальном сайте администрации муниципального образования Новосокулакский сельсовет Саракташского района Оренбургской области (</w:t>
      </w:r>
      <w:r>
        <w:rPr>
          <w:color w:val="000000"/>
          <w:sz w:val="28"/>
          <w:szCs w:val="28"/>
          <w:lang w:val="en-US"/>
        </w:rPr>
        <w:t>htt</w:t>
      </w:r>
      <w:r>
        <w:rPr>
          <w:color w:val="000000"/>
          <w:sz w:val="28"/>
          <w:szCs w:val="28"/>
        </w:rPr>
        <w:t>//</w:t>
      </w:r>
      <w:r>
        <w:rPr>
          <w:color w:val="000000"/>
          <w:sz w:val="28"/>
          <w:szCs w:val="28"/>
          <w:lang w:val="en-US"/>
        </w:rPr>
        <w:t>novsokulak</w:t>
      </w:r>
      <w:r>
        <w:rPr>
          <w:color w:val="000000"/>
          <w:sz w:val="28"/>
          <w:szCs w:val="28"/>
        </w:rPr>
        <w:t>.</w:t>
      </w:r>
      <w:r>
        <w:rPr>
          <w:color w:val="000000"/>
          <w:sz w:val="28"/>
          <w:szCs w:val="28"/>
          <w:lang w:val="en-US"/>
        </w:rPr>
        <w:t>ru</w:t>
      </w:r>
      <w:r>
        <w:rPr>
          <w:color w:val="000000"/>
          <w:sz w:val="28"/>
          <w:szCs w:val="28"/>
        </w:rPr>
        <w:t>).</w:t>
      </w:r>
    </w:p>
    <w:p w:rsidR="00982AB1" w:rsidRDefault="00982AB1" w:rsidP="00982AB1">
      <w:pPr>
        <w:pStyle w:val="Style10"/>
        <w:widowControl/>
        <w:spacing w:line="240" w:lineRule="auto"/>
        <w:ind w:firstLine="0"/>
        <w:rPr>
          <w:color w:val="000000"/>
          <w:sz w:val="28"/>
          <w:szCs w:val="28"/>
        </w:rPr>
      </w:pPr>
      <w:r>
        <w:rPr>
          <w:color w:val="000000"/>
          <w:sz w:val="28"/>
          <w:szCs w:val="28"/>
        </w:rPr>
        <w:t xml:space="preserve">    4. Контроль за исполнением данного решения возложить на постоянную комиссию по вопросам муниципальной службы, правопорядку, труду, образованию, здравоохранению, социальной политике, делам молодежи, культуре и спорту, работе с общественными и религиозными объединениями, национальным вопросам и делам несовершеннолетних (Труханов А.Н.).</w:t>
      </w:r>
    </w:p>
    <w:p w:rsidR="00982AB1" w:rsidRDefault="00982AB1" w:rsidP="00982AB1">
      <w:pPr>
        <w:ind w:left="709"/>
        <w:jc w:val="both"/>
        <w:rPr>
          <w:color w:val="000000"/>
          <w:sz w:val="28"/>
          <w:szCs w:val="28"/>
        </w:rPr>
      </w:pPr>
    </w:p>
    <w:p w:rsidR="00982AB1" w:rsidRDefault="00982AB1" w:rsidP="00982AB1">
      <w:pPr>
        <w:jc w:val="both"/>
        <w:rPr>
          <w:color w:val="000000"/>
          <w:sz w:val="28"/>
          <w:szCs w:val="28"/>
        </w:rPr>
      </w:pPr>
    </w:p>
    <w:p w:rsidR="00982AB1" w:rsidRDefault="00982AB1" w:rsidP="00982AB1">
      <w:pPr>
        <w:jc w:val="both"/>
        <w:rPr>
          <w:color w:val="000000"/>
          <w:sz w:val="28"/>
          <w:szCs w:val="28"/>
        </w:rPr>
      </w:pPr>
      <w:r>
        <w:rPr>
          <w:color w:val="000000"/>
          <w:sz w:val="28"/>
          <w:szCs w:val="28"/>
        </w:rPr>
        <w:t>Председатель Совета депутатов</w:t>
      </w:r>
    </w:p>
    <w:p w:rsidR="00982AB1" w:rsidRDefault="00982AB1" w:rsidP="00982AB1">
      <w:pPr>
        <w:jc w:val="both"/>
        <w:rPr>
          <w:color w:val="000000"/>
          <w:sz w:val="28"/>
          <w:szCs w:val="28"/>
        </w:rPr>
      </w:pPr>
      <w:r>
        <w:rPr>
          <w:color w:val="000000"/>
          <w:sz w:val="28"/>
          <w:szCs w:val="28"/>
        </w:rPr>
        <w:t xml:space="preserve">МО Новосокулакский сельсовет-                                                         </w:t>
      </w:r>
    </w:p>
    <w:p w:rsidR="00982AB1" w:rsidRDefault="00982AB1" w:rsidP="00982AB1">
      <w:pPr>
        <w:jc w:val="both"/>
        <w:rPr>
          <w:color w:val="000000"/>
          <w:sz w:val="28"/>
          <w:szCs w:val="28"/>
        </w:rPr>
      </w:pPr>
      <w:r>
        <w:rPr>
          <w:color w:val="000000"/>
          <w:sz w:val="28"/>
          <w:szCs w:val="28"/>
        </w:rPr>
        <w:t>Глава МО</w:t>
      </w:r>
    </w:p>
    <w:p w:rsidR="00982AB1" w:rsidRDefault="00982AB1" w:rsidP="00982AB1">
      <w:pPr>
        <w:jc w:val="both"/>
        <w:rPr>
          <w:color w:val="000000"/>
          <w:sz w:val="28"/>
          <w:szCs w:val="28"/>
        </w:rPr>
      </w:pPr>
      <w:r>
        <w:rPr>
          <w:color w:val="000000"/>
          <w:sz w:val="28"/>
          <w:szCs w:val="28"/>
        </w:rPr>
        <w:t>Новосокулакский сельсовет                                                                А.Н. Гусак</w:t>
      </w:r>
    </w:p>
    <w:p w:rsidR="00982AB1" w:rsidRDefault="00982AB1" w:rsidP="00982AB1">
      <w:pPr>
        <w:jc w:val="both"/>
        <w:rPr>
          <w:rFonts w:asciiTheme="minorHAnsi" w:hAnsiTheme="minorHAnsi"/>
          <w:color w:val="000000"/>
          <w:sz w:val="28"/>
          <w:szCs w:val="28"/>
        </w:rPr>
      </w:pPr>
    </w:p>
    <w:p w:rsidR="00982AB1" w:rsidRDefault="00982AB1" w:rsidP="00982AB1">
      <w:pPr>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both"/>
        <w:rPr>
          <w:color w:val="000000"/>
          <w:sz w:val="28"/>
          <w:szCs w:val="28"/>
        </w:rPr>
      </w:pPr>
    </w:p>
    <w:p w:rsidR="00B87B14" w:rsidRDefault="00B87B14" w:rsidP="00982AB1">
      <w:pPr>
        <w:ind w:left="709"/>
        <w:jc w:val="both"/>
        <w:rPr>
          <w:color w:val="000000"/>
          <w:sz w:val="28"/>
          <w:szCs w:val="28"/>
        </w:rPr>
      </w:pPr>
    </w:p>
    <w:p w:rsidR="00B87B14" w:rsidRDefault="00B87B14" w:rsidP="00982AB1">
      <w:pPr>
        <w:ind w:left="709"/>
        <w:jc w:val="both"/>
        <w:rPr>
          <w:color w:val="000000"/>
          <w:sz w:val="28"/>
          <w:szCs w:val="28"/>
        </w:rPr>
      </w:pPr>
    </w:p>
    <w:p w:rsidR="00B87B14" w:rsidRDefault="00B87B14" w:rsidP="00982AB1">
      <w:pPr>
        <w:ind w:left="709"/>
        <w:jc w:val="both"/>
        <w:rPr>
          <w:color w:val="000000"/>
          <w:sz w:val="28"/>
          <w:szCs w:val="28"/>
        </w:rPr>
      </w:pPr>
    </w:p>
    <w:p w:rsidR="00982AB1" w:rsidRDefault="00982AB1" w:rsidP="00982AB1">
      <w:pPr>
        <w:ind w:left="709"/>
        <w:jc w:val="both"/>
        <w:rPr>
          <w:color w:val="000000"/>
          <w:sz w:val="28"/>
          <w:szCs w:val="28"/>
        </w:rPr>
      </w:pPr>
    </w:p>
    <w:p w:rsidR="00982AB1" w:rsidRDefault="00982AB1" w:rsidP="00982AB1">
      <w:pPr>
        <w:ind w:left="709"/>
        <w:jc w:val="center"/>
        <w:rPr>
          <w:color w:val="000000"/>
          <w:sz w:val="28"/>
          <w:szCs w:val="28"/>
        </w:rPr>
      </w:pPr>
      <w:r>
        <w:rPr>
          <w:color w:val="000000"/>
          <w:sz w:val="28"/>
          <w:szCs w:val="28"/>
        </w:rPr>
        <w:lastRenderedPageBreak/>
        <w:t xml:space="preserve">                                                 Приложение</w:t>
      </w:r>
    </w:p>
    <w:p w:rsidR="00982AB1" w:rsidRDefault="00982AB1" w:rsidP="00982AB1">
      <w:pPr>
        <w:ind w:left="709"/>
        <w:jc w:val="right"/>
        <w:rPr>
          <w:color w:val="000000"/>
          <w:sz w:val="28"/>
          <w:szCs w:val="28"/>
        </w:rPr>
      </w:pPr>
      <w:r>
        <w:rPr>
          <w:color w:val="000000"/>
          <w:sz w:val="28"/>
          <w:szCs w:val="28"/>
        </w:rPr>
        <w:t xml:space="preserve">   к решению Совета депутатов</w:t>
      </w:r>
    </w:p>
    <w:p w:rsidR="00982AB1" w:rsidRDefault="00982AB1" w:rsidP="00982AB1">
      <w:pPr>
        <w:ind w:left="709"/>
        <w:jc w:val="center"/>
        <w:rPr>
          <w:color w:val="000000"/>
          <w:sz w:val="28"/>
          <w:szCs w:val="28"/>
        </w:rPr>
      </w:pPr>
      <w:r>
        <w:rPr>
          <w:color w:val="000000"/>
          <w:sz w:val="28"/>
          <w:szCs w:val="28"/>
        </w:rPr>
        <w:t xml:space="preserve">                                                                     от 10.03.2017 года №  50</w:t>
      </w:r>
    </w:p>
    <w:p w:rsidR="00982AB1" w:rsidRDefault="00982AB1" w:rsidP="00982AB1">
      <w:pPr>
        <w:ind w:left="709"/>
        <w:jc w:val="center"/>
        <w:rPr>
          <w:color w:val="000000"/>
          <w:sz w:val="28"/>
          <w:szCs w:val="28"/>
        </w:rPr>
      </w:pPr>
    </w:p>
    <w:p w:rsidR="00982AB1" w:rsidRDefault="00982AB1" w:rsidP="00982AB1">
      <w:pPr>
        <w:ind w:left="709"/>
        <w:jc w:val="center"/>
        <w:rPr>
          <w:color w:val="000000"/>
          <w:sz w:val="28"/>
          <w:szCs w:val="28"/>
        </w:rPr>
      </w:pPr>
      <w:r>
        <w:rPr>
          <w:color w:val="000000"/>
          <w:sz w:val="28"/>
          <w:szCs w:val="28"/>
        </w:rPr>
        <w:t>Положение</w:t>
      </w:r>
    </w:p>
    <w:p w:rsidR="00982AB1" w:rsidRDefault="00982AB1" w:rsidP="00982AB1">
      <w:pPr>
        <w:ind w:left="709"/>
        <w:jc w:val="center"/>
        <w:rPr>
          <w:color w:val="000000"/>
          <w:sz w:val="28"/>
          <w:szCs w:val="28"/>
        </w:rPr>
      </w:pPr>
      <w:r>
        <w:rPr>
          <w:color w:val="000000"/>
          <w:sz w:val="28"/>
          <w:szCs w:val="28"/>
        </w:rPr>
        <w:t>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Оренбургской области</w:t>
      </w:r>
    </w:p>
    <w:p w:rsidR="00982AB1" w:rsidRDefault="00982AB1" w:rsidP="00982AB1">
      <w:pPr>
        <w:ind w:left="709"/>
        <w:jc w:val="center"/>
        <w:rPr>
          <w:color w:val="000000"/>
          <w:sz w:val="28"/>
          <w:szCs w:val="28"/>
        </w:rPr>
      </w:pPr>
    </w:p>
    <w:p w:rsidR="00982AB1" w:rsidRDefault="00982AB1" w:rsidP="00982AB1">
      <w:pPr>
        <w:ind w:firstLine="709"/>
        <w:jc w:val="both"/>
        <w:rPr>
          <w:color w:val="000000"/>
          <w:sz w:val="28"/>
          <w:szCs w:val="28"/>
        </w:rPr>
      </w:pPr>
      <w:r>
        <w:rPr>
          <w:color w:val="000000"/>
          <w:sz w:val="28"/>
          <w:szCs w:val="28"/>
        </w:rPr>
        <w:t>Настоящее Положение устанавливает в соответствии со статьей 23 Федерального закона от 02.03.2007 № 25-ФЗ «О муниципальной службе в Российской Федерации», статьей 7 Федерального закона от 15.12.2001   №166-ФЗ «О государственном пенсионном обеспечении в Российской Федерации», статьей 13 Закона Оренбургской области от 10.10.2007 №1611/339-</w:t>
      </w:r>
      <w:r>
        <w:rPr>
          <w:color w:val="000000"/>
          <w:sz w:val="28"/>
          <w:szCs w:val="28"/>
          <w:lang w:val="en-US"/>
        </w:rPr>
        <w:t>IV</w:t>
      </w:r>
      <w:r>
        <w:rPr>
          <w:color w:val="000000"/>
          <w:sz w:val="28"/>
          <w:szCs w:val="28"/>
        </w:rPr>
        <w:t>-ОЗ «О муниципальной службе в Оренбургской области»,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определяет порядок и условия ее назначения и выплаты.</w:t>
      </w:r>
    </w:p>
    <w:p w:rsidR="00982AB1" w:rsidRDefault="00982AB1" w:rsidP="00982AB1">
      <w:pPr>
        <w:ind w:left="1069"/>
        <w:rPr>
          <w:color w:val="000000"/>
          <w:sz w:val="28"/>
          <w:szCs w:val="28"/>
        </w:rPr>
      </w:pPr>
    </w:p>
    <w:p w:rsidR="00982AB1" w:rsidRDefault="00982AB1" w:rsidP="00982AB1">
      <w:pPr>
        <w:numPr>
          <w:ilvl w:val="0"/>
          <w:numId w:val="44"/>
        </w:numPr>
        <w:jc w:val="center"/>
        <w:rPr>
          <w:color w:val="000000"/>
          <w:sz w:val="28"/>
          <w:szCs w:val="28"/>
        </w:rPr>
      </w:pPr>
      <w:r>
        <w:rPr>
          <w:color w:val="000000"/>
          <w:sz w:val="28"/>
          <w:szCs w:val="28"/>
        </w:rPr>
        <w:t>Общие положения</w:t>
      </w:r>
    </w:p>
    <w:p w:rsidR="00982AB1" w:rsidRDefault="00982AB1" w:rsidP="00982AB1">
      <w:pPr>
        <w:ind w:left="1069"/>
        <w:rPr>
          <w:color w:val="000000"/>
          <w:sz w:val="28"/>
          <w:szCs w:val="28"/>
        </w:rPr>
      </w:pPr>
    </w:p>
    <w:p w:rsidR="00982AB1" w:rsidRDefault="00982AB1" w:rsidP="00982AB1">
      <w:pPr>
        <w:numPr>
          <w:ilvl w:val="1"/>
          <w:numId w:val="44"/>
        </w:numPr>
        <w:rPr>
          <w:color w:val="000000"/>
          <w:sz w:val="28"/>
          <w:szCs w:val="28"/>
        </w:rPr>
      </w:pPr>
      <w:r>
        <w:rPr>
          <w:color w:val="000000"/>
          <w:sz w:val="28"/>
          <w:szCs w:val="28"/>
        </w:rPr>
        <w:t>Основания для установления пенсии за выслугу лет</w:t>
      </w:r>
    </w:p>
    <w:p w:rsidR="00982AB1" w:rsidRDefault="00982AB1" w:rsidP="00982AB1">
      <w:pPr>
        <w:ind w:firstLine="709"/>
        <w:jc w:val="both"/>
        <w:rPr>
          <w:color w:val="000000"/>
          <w:sz w:val="28"/>
          <w:szCs w:val="28"/>
        </w:rPr>
      </w:pPr>
      <w:r>
        <w:rPr>
          <w:color w:val="000000"/>
          <w:sz w:val="28"/>
          <w:szCs w:val="28"/>
        </w:rPr>
        <w:t>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работавшим на 13 марта 1996 года и позднее на должностях, предусмотренных реестром должностей муниципальной службы, установленным в соответствии с Законом Оренбургской области от 10.10.2007 года № 1599/344-</w:t>
      </w:r>
      <w:r>
        <w:rPr>
          <w:color w:val="000000"/>
          <w:sz w:val="28"/>
          <w:szCs w:val="28"/>
          <w:lang w:val="en-US"/>
        </w:rPr>
        <w:t>IV</w:t>
      </w:r>
      <w:r>
        <w:rPr>
          <w:color w:val="000000"/>
          <w:sz w:val="28"/>
          <w:szCs w:val="28"/>
        </w:rPr>
        <w:t>-ОЗ «О едином реестре муниципальных должностей и должностей муниципальной службы в Оренбургской области», и уволенным с муниципальной службы по основаниям, предусмотренным законодательством о муниципальной службе, трудовым законодательством, за исключением прекращения полномочий, связанных с виновными действиями.</w:t>
      </w:r>
    </w:p>
    <w:p w:rsidR="00982AB1" w:rsidRDefault="00982AB1" w:rsidP="00982AB1">
      <w:pPr>
        <w:ind w:firstLine="709"/>
        <w:jc w:val="both"/>
        <w:rPr>
          <w:color w:val="000000"/>
          <w:sz w:val="28"/>
          <w:szCs w:val="28"/>
        </w:rPr>
      </w:pPr>
      <w:r>
        <w:rPr>
          <w:color w:val="000000"/>
          <w:sz w:val="28"/>
          <w:szCs w:val="28"/>
        </w:rPr>
        <w:t>Пенсия за выслугу лет устанавливается к трудовой пенсии по старости (инвалидности), назначенной в соответствии с Федеральным законом от 28 декабря 2013 года № 400-ФЗ «О страховых пенсиях».</w:t>
      </w:r>
    </w:p>
    <w:p w:rsidR="00982AB1" w:rsidRDefault="00982AB1" w:rsidP="00982AB1">
      <w:pPr>
        <w:numPr>
          <w:ilvl w:val="1"/>
          <w:numId w:val="44"/>
        </w:numPr>
        <w:jc w:val="both"/>
        <w:rPr>
          <w:color w:val="000000"/>
          <w:sz w:val="28"/>
          <w:szCs w:val="28"/>
        </w:rPr>
      </w:pPr>
      <w:r>
        <w:rPr>
          <w:color w:val="000000"/>
          <w:sz w:val="28"/>
          <w:szCs w:val="28"/>
        </w:rPr>
        <w:t>Обращение за пенсией за выслугу лет</w:t>
      </w:r>
    </w:p>
    <w:p w:rsidR="00982AB1" w:rsidRDefault="00982AB1" w:rsidP="00982AB1">
      <w:pPr>
        <w:ind w:firstLine="709"/>
        <w:jc w:val="both"/>
        <w:rPr>
          <w:color w:val="000000"/>
          <w:sz w:val="28"/>
          <w:szCs w:val="28"/>
        </w:rPr>
      </w:pPr>
      <w:r>
        <w:rPr>
          <w:color w:val="000000"/>
          <w:sz w:val="28"/>
          <w:szCs w:val="28"/>
        </w:rPr>
        <w:t>Лица, замещавшие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могут обращаться за пенсией за выслугу лет в любое время после возникновения права на нее, без ограничения каким-либо сроком и независимо от характера их занятий ко времени обращения.</w:t>
      </w:r>
    </w:p>
    <w:p w:rsidR="00982AB1" w:rsidRDefault="00982AB1" w:rsidP="00982AB1">
      <w:pPr>
        <w:numPr>
          <w:ilvl w:val="1"/>
          <w:numId w:val="44"/>
        </w:numPr>
        <w:jc w:val="both"/>
        <w:rPr>
          <w:color w:val="000000"/>
          <w:sz w:val="28"/>
          <w:szCs w:val="28"/>
        </w:rPr>
      </w:pPr>
      <w:r>
        <w:rPr>
          <w:color w:val="000000"/>
          <w:sz w:val="28"/>
          <w:szCs w:val="28"/>
        </w:rPr>
        <w:t>Средства на выплату пенсии за выслугу лет</w:t>
      </w:r>
    </w:p>
    <w:p w:rsidR="00982AB1" w:rsidRDefault="00982AB1" w:rsidP="00982AB1">
      <w:pPr>
        <w:ind w:firstLine="709"/>
        <w:jc w:val="both"/>
        <w:rPr>
          <w:color w:val="000000"/>
          <w:sz w:val="28"/>
          <w:szCs w:val="28"/>
        </w:rPr>
      </w:pPr>
      <w:r>
        <w:rPr>
          <w:color w:val="000000"/>
          <w:sz w:val="28"/>
          <w:szCs w:val="28"/>
        </w:rPr>
        <w:lastRenderedPageBreak/>
        <w:t>Расходы по выплате пенсии за выслугу лет, предусмотренной настоящим Положением, осуществляются администрацией муниципального образования Новосокулакский сельсовет Саракташского района из средств местного бюджета.</w:t>
      </w:r>
    </w:p>
    <w:p w:rsidR="00982AB1" w:rsidRDefault="00982AB1" w:rsidP="00982AB1">
      <w:pPr>
        <w:numPr>
          <w:ilvl w:val="0"/>
          <w:numId w:val="44"/>
        </w:numPr>
        <w:jc w:val="center"/>
        <w:rPr>
          <w:color w:val="000000"/>
          <w:sz w:val="28"/>
          <w:szCs w:val="28"/>
        </w:rPr>
      </w:pPr>
      <w:r>
        <w:rPr>
          <w:color w:val="000000"/>
          <w:sz w:val="28"/>
          <w:szCs w:val="28"/>
        </w:rPr>
        <w:t>Установление пенсии за выслугу лет</w:t>
      </w:r>
    </w:p>
    <w:p w:rsidR="00982AB1" w:rsidRDefault="00982AB1" w:rsidP="00982AB1">
      <w:pPr>
        <w:numPr>
          <w:ilvl w:val="1"/>
          <w:numId w:val="44"/>
        </w:numPr>
        <w:ind w:left="1287"/>
        <w:jc w:val="both"/>
        <w:rPr>
          <w:color w:val="000000"/>
          <w:sz w:val="28"/>
          <w:szCs w:val="28"/>
        </w:rPr>
      </w:pPr>
      <w:r>
        <w:rPr>
          <w:color w:val="000000"/>
          <w:sz w:val="28"/>
          <w:szCs w:val="28"/>
        </w:rPr>
        <w:t>Общие основания, определяющие право на пенсию за выслугу лет</w:t>
      </w:r>
    </w:p>
    <w:p w:rsidR="00982AB1" w:rsidRDefault="00982AB1" w:rsidP="00982AB1">
      <w:pPr>
        <w:pStyle w:val="ConsPlusNormal0"/>
        <w:jc w:val="both"/>
        <w:outlineLvl w:val="0"/>
        <w:rPr>
          <w:rFonts w:ascii="Times New Roman" w:hAnsi="Times New Roman" w:cs="Times New Roman"/>
          <w:color w:val="000000"/>
          <w:sz w:val="28"/>
          <w:szCs w:val="28"/>
        </w:rPr>
      </w:pPr>
      <w:r>
        <w:rPr>
          <w:rFonts w:ascii="Times New Roman" w:hAnsi="Times New Roman"/>
          <w:color w:val="000000"/>
          <w:sz w:val="28"/>
          <w:szCs w:val="28"/>
        </w:rPr>
        <w:t>Право на пенсию за выслугу лет приобретается</w:t>
      </w:r>
      <w:r>
        <w:rPr>
          <w:color w:val="000000"/>
        </w:rPr>
        <w:t xml:space="preserve"> </w:t>
      </w:r>
      <w:r>
        <w:rPr>
          <w:rFonts w:ascii="Times New Roman" w:hAnsi="Times New Roman" w:cs="Times New Roman"/>
          <w:color w:val="000000"/>
          <w:sz w:val="28"/>
          <w:szCs w:val="28"/>
        </w:rPr>
        <w:t>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982AB1" w:rsidRDefault="00982AB1" w:rsidP="00982AB1">
      <w:pPr>
        <w:ind w:firstLine="709"/>
        <w:jc w:val="both"/>
        <w:rPr>
          <w:color w:val="000000"/>
          <w:sz w:val="28"/>
          <w:szCs w:val="28"/>
        </w:rPr>
      </w:pPr>
      <w:r>
        <w:rPr>
          <w:color w:val="000000"/>
          <w:sz w:val="28"/>
          <w:szCs w:val="28"/>
        </w:rPr>
        <w:t>Лицам, приобретшим право на пенсию за выслугу лет, пенсия за выслугу лет устанавливается только после назначения страховой пенсии по старости (инвалидности) в соответствии с Федеральным законом «О страховых пенсиях»  либо досрочно назначенную в соответствии с Законом Российской Федерации  от 19.04.1991 № 1032-1 (ред. от 28.12.2016) «О занятости населения в Российской Федерации».</w:t>
      </w:r>
    </w:p>
    <w:p w:rsidR="00982AB1" w:rsidRDefault="00982AB1" w:rsidP="00982AB1">
      <w:pPr>
        <w:ind w:firstLine="709"/>
        <w:jc w:val="both"/>
        <w:rPr>
          <w:color w:val="000000"/>
          <w:sz w:val="28"/>
          <w:szCs w:val="28"/>
        </w:rPr>
      </w:pPr>
      <w:r>
        <w:rPr>
          <w:color w:val="000000"/>
          <w:sz w:val="28"/>
          <w:szCs w:val="28"/>
        </w:rPr>
        <w:t>Лица, замещавшие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982AB1" w:rsidRDefault="00982AB1" w:rsidP="00982AB1">
      <w:pPr>
        <w:numPr>
          <w:ilvl w:val="1"/>
          <w:numId w:val="44"/>
        </w:numPr>
        <w:jc w:val="both"/>
        <w:rPr>
          <w:color w:val="000000"/>
          <w:sz w:val="28"/>
          <w:szCs w:val="28"/>
        </w:rPr>
      </w:pPr>
      <w:r>
        <w:rPr>
          <w:color w:val="000000"/>
          <w:sz w:val="28"/>
          <w:szCs w:val="28"/>
        </w:rPr>
        <w:t>Размер пенсии за выслугу лет</w:t>
      </w:r>
    </w:p>
    <w:p w:rsidR="00982AB1" w:rsidRDefault="00982AB1" w:rsidP="00982AB1">
      <w:pPr>
        <w:ind w:firstLine="709"/>
        <w:jc w:val="both"/>
        <w:rPr>
          <w:color w:val="000000"/>
          <w:sz w:val="28"/>
          <w:szCs w:val="28"/>
        </w:rPr>
      </w:pPr>
      <w:r>
        <w:rPr>
          <w:color w:val="000000"/>
          <w:sz w:val="28"/>
          <w:szCs w:val="28"/>
        </w:rPr>
        <w:t>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свыше установленного статьей 2.1.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 процентов среднемесячного заработка муниципального служащего.</w:t>
      </w:r>
    </w:p>
    <w:p w:rsidR="00982AB1" w:rsidRDefault="00982AB1" w:rsidP="00982AB1">
      <w:pPr>
        <w:numPr>
          <w:ilvl w:val="1"/>
          <w:numId w:val="44"/>
        </w:numPr>
        <w:jc w:val="both"/>
        <w:rPr>
          <w:color w:val="000000"/>
          <w:sz w:val="28"/>
          <w:szCs w:val="28"/>
        </w:rPr>
      </w:pPr>
      <w:r>
        <w:rPr>
          <w:color w:val="000000"/>
          <w:sz w:val="28"/>
          <w:szCs w:val="28"/>
        </w:rPr>
        <w:t>Приостановление выплаты пенсии за выслугу лет</w:t>
      </w:r>
    </w:p>
    <w:p w:rsidR="00982AB1" w:rsidRDefault="00982AB1" w:rsidP="00982AB1">
      <w:pPr>
        <w:ind w:firstLine="709"/>
        <w:jc w:val="both"/>
        <w:rPr>
          <w:color w:val="000000"/>
          <w:sz w:val="28"/>
          <w:szCs w:val="28"/>
        </w:rPr>
      </w:pPr>
      <w:r>
        <w:rPr>
          <w:color w:val="000000"/>
          <w:sz w:val="28"/>
          <w:szCs w:val="28"/>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им на прежних условиях либо по заявлению лица, имеющего право на ее получение, устанавливается вновь.</w:t>
      </w:r>
    </w:p>
    <w:p w:rsidR="00982AB1" w:rsidRDefault="00982AB1" w:rsidP="00982AB1">
      <w:pPr>
        <w:numPr>
          <w:ilvl w:val="1"/>
          <w:numId w:val="44"/>
        </w:numPr>
        <w:jc w:val="both"/>
        <w:rPr>
          <w:color w:val="000000"/>
          <w:sz w:val="28"/>
          <w:szCs w:val="28"/>
        </w:rPr>
      </w:pPr>
      <w:r>
        <w:rPr>
          <w:color w:val="000000"/>
          <w:sz w:val="28"/>
          <w:szCs w:val="28"/>
        </w:rPr>
        <w:t>Основания прекращения выплаты пенсии за выслугу лет</w:t>
      </w:r>
    </w:p>
    <w:p w:rsidR="00982AB1" w:rsidRDefault="00982AB1" w:rsidP="00982AB1">
      <w:pPr>
        <w:ind w:firstLine="709"/>
        <w:jc w:val="both"/>
        <w:rPr>
          <w:color w:val="000000"/>
          <w:sz w:val="28"/>
          <w:szCs w:val="28"/>
        </w:rPr>
      </w:pPr>
      <w:r>
        <w:rPr>
          <w:color w:val="000000"/>
          <w:sz w:val="28"/>
          <w:szCs w:val="28"/>
        </w:rPr>
        <w:lastRenderedPageBreak/>
        <w:t>Выплата пенсии за выслугу лет прекращается лицу, которому в соответствии с федеральным 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982AB1" w:rsidRDefault="00982AB1" w:rsidP="00982AB1">
      <w:pPr>
        <w:ind w:firstLine="709"/>
        <w:jc w:val="both"/>
        <w:rPr>
          <w:color w:val="000000"/>
          <w:sz w:val="28"/>
          <w:szCs w:val="28"/>
        </w:rPr>
      </w:pPr>
      <w:r>
        <w:rPr>
          <w:color w:val="000000"/>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982AB1" w:rsidRDefault="00982AB1" w:rsidP="00982AB1">
      <w:pPr>
        <w:ind w:firstLine="709"/>
        <w:jc w:val="both"/>
        <w:rPr>
          <w:color w:val="000000"/>
          <w:sz w:val="28"/>
          <w:szCs w:val="28"/>
        </w:rPr>
      </w:pPr>
      <w:r>
        <w:rPr>
          <w:color w:val="000000"/>
          <w:sz w:val="28"/>
          <w:szCs w:val="28"/>
        </w:rPr>
        <w:t>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администрацией муниципального образования Новосокулакский сельсовет Саракташского района из органов Пенсионного Фонда Российской Федерации сведений о размере страховой части трудовой пенсии по старости (трудовой пенсии по инвалидности), выплачиваемой в другом субъекте Российской 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982AB1" w:rsidRDefault="00982AB1" w:rsidP="00982AB1">
      <w:pPr>
        <w:numPr>
          <w:ilvl w:val="0"/>
          <w:numId w:val="44"/>
        </w:numPr>
        <w:jc w:val="center"/>
        <w:rPr>
          <w:color w:val="000000"/>
          <w:sz w:val="28"/>
          <w:szCs w:val="28"/>
        </w:rPr>
      </w:pPr>
      <w:r>
        <w:rPr>
          <w:color w:val="000000"/>
          <w:sz w:val="28"/>
          <w:szCs w:val="28"/>
        </w:rPr>
        <w:t>Стаж муниципальной службы и его исчисление</w:t>
      </w:r>
    </w:p>
    <w:p w:rsidR="00982AB1" w:rsidRDefault="00982AB1" w:rsidP="00982AB1">
      <w:pPr>
        <w:numPr>
          <w:ilvl w:val="1"/>
          <w:numId w:val="44"/>
        </w:numPr>
        <w:ind w:left="0" w:firstLine="720"/>
        <w:jc w:val="both"/>
        <w:rPr>
          <w:color w:val="000000"/>
          <w:sz w:val="28"/>
          <w:szCs w:val="28"/>
        </w:rPr>
      </w:pPr>
      <w:r>
        <w:rPr>
          <w:color w:val="000000"/>
          <w:sz w:val="28"/>
          <w:szCs w:val="28"/>
        </w:rPr>
        <w:t>Муниципальная служба, с учетом которой определяется право на пенсию за выслугу лет</w:t>
      </w:r>
    </w:p>
    <w:p w:rsidR="00982AB1" w:rsidRDefault="00982AB1" w:rsidP="00982AB1">
      <w:pPr>
        <w:ind w:firstLine="709"/>
        <w:jc w:val="both"/>
        <w:rPr>
          <w:color w:val="000000"/>
          <w:sz w:val="28"/>
          <w:szCs w:val="28"/>
        </w:rPr>
      </w:pPr>
      <w:r>
        <w:rPr>
          <w:color w:val="000000"/>
          <w:sz w:val="28"/>
          <w:szCs w:val="28"/>
        </w:rPr>
        <w:t>Стаж муниципальной службы, дающий право на пенсию за выслугу лет, определяется в соответствии с Законом Оренбургской области от 12.09.2000г. № 660/185-ОЗ «О стаже государственной (муниципальной) службы Оренбургской области», Законом Оренбургской области «О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982AB1" w:rsidRDefault="00982AB1" w:rsidP="00982AB1">
      <w:pPr>
        <w:numPr>
          <w:ilvl w:val="0"/>
          <w:numId w:val="44"/>
        </w:numPr>
        <w:jc w:val="center"/>
        <w:rPr>
          <w:color w:val="000000"/>
          <w:sz w:val="28"/>
          <w:szCs w:val="28"/>
        </w:rPr>
      </w:pPr>
      <w:r>
        <w:rPr>
          <w:color w:val="000000"/>
          <w:sz w:val="28"/>
          <w:szCs w:val="28"/>
        </w:rPr>
        <w:t>Исчисление пенсии за выслугу лет</w:t>
      </w:r>
    </w:p>
    <w:p w:rsidR="00982AB1" w:rsidRDefault="00982AB1" w:rsidP="00982AB1">
      <w:pPr>
        <w:numPr>
          <w:ilvl w:val="1"/>
          <w:numId w:val="44"/>
        </w:numPr>
        <w:ind w:left="0" w:firstLine="720"/>
        <w:jc w:val="both"/>
        <w:rPr>
          <w:color w:val="000000"/>
          <w:sz w:val="28"/>
          <w:szCs w:val="28"/>
        </w:rPr>
      </w:pPr>
      <w:r>
        <w:rPr>
          <w:color w:val="000000"/>
          <w:sz w:val="28"/>
          <w:szCs w:val="28"/>
        </w:rPr>
        <w:t>Среднемесячный заработок, из которого исчисляется размер пенсии за выслугу лет</w:t>
      </w:r>
    </w:p>
    <w:p w:rsidR="00982AB1" w:rsidRDefault="00982AB1" w:rsidP="00982AB1">
      <w:pPr>
        <w:ind w:firstLine="709"/>
        <w:jc w:val="both"/>
        <w:rPr>
          <w:color w:val="000000"/>
          <w:sz w:val="28"/>
          <w:szCs w:val="28"/>
        </w:rPr>
      </w:pPr>
      <w:r>
        <w:rPr>
          <w:color w:val="000000"/>
          <w:sz w:val="28"/>
          <w:szCs w:val="28"/>
        </w:rPr>
        <w:t>Размер среднемесячного заработка, исходя из которого исчисляется пенсия за выслугу лет муниципальных служащих органов местного самоуправления муниципального образования Новосокулакский сельсовет Саракташского района, не должен превышать 2,8 должностного оклада с учетом районного коэффициента по замещаемой должности муниципальной службы в соответствующем периоде; для главы муниципального образования, оплата труда которого осуществляется за счет средств местного  бюджета, не должен превышать 0,8 среднемесячного заработка в соответствующем периоде.</w:t>
      </w:r>
    </w:p>
    <w:p w:rsidR="00982AB1" w:rsidRDefault="00982AB1" w:rsidP="00982AB1">
      <w:pPr>
        <w:ind w:firstLine="709"/>
        <w:jc w:val="both"/>
        <w:rPr>
          <w:color w:val="000000"/>
          <w:sz w:val="28"/>
          <w:szCs w:val="28"/>
        </w:rPr>
      </w:pPr>
      <w:r>
        <w:rPr>
          <w:color w:val="000000"/>
          <w:sz w:val="28"/>
          <w:szCs w:val="28"/>
        </w:rPr>
        <w:t xml:space="preserve">Порядок определения среднемесячного заработка, из которого исчисляется размер пенсии за выслугу лет муниципальным служащим, устанавливается </w:t>
      </w:r>
      <w:r>
        <w:rPr>
          <w:color w:val="000000"/>
          <w:sz w:val="28"/>
          <w:szCs w:val="28"/>
        </w:rPr>
        <w:lastRenderedPageBreak/>
        <w:t>постановлением администрации муниципального образования Новосокулакский сельсовет Саракташского района.</w:t>
      </w:r>
    </w:p>
    <w:p w:rsidR="00982AB1" w:rsidRDefault="00982AB1" w:rsidP="00982AB1">
      <w:pPr>
        <w:numPr>
          <w:ilvl w:val="1"/>
          <w:numId w:val="44"/>
        </w:numPr>
        <w:ind w:left="0" w:firstLine="720"/>
        <w:jc w:val="both"/>
        <w:rPr>
          <w:color w:val="000000"/>
          <w:sz w:val="28"/>
          <w:szCs w:val="28"/>
        </w:rPr>
      </w:pPr>
      <w:r>
        <w:rPr>
          <w:color w:val="000000"/>
          <w:sz w:val="28"/>
          <w:szCs w:val="28"/>
        </w:rPr>
        <w:t>Индексация и перерасчет пенсии за выслугу лет</w:t>
      </w:r>
    </w:p>
    <w:p w:rsidR="00982AB1" w:rsidRDefault="00982AB1" w:rsidP="00982AB1">
      <w:pPr>
        <w:ind w:firstLine="709"/>
        <w:jc w:val="both"/>
        <w:rPr>
          <w:color w:val="000000"/>
          <w:sz w:val="28"/>
          <w:szCs w:val="28"/>
        </w:rPr>
      </w:pPr>
      <w:r>
        <w:rPr>
          <w:color w:val="000000"/>
          <w:sz w:val="28"/>
          <w:szCs w:val="28"/>
        </w:rPr>
        <w:t>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 с учетом положений, предусмотренных пунктами 2.2 и 4.1 настоящего положения, в порядке, установленном постановлением администрации муниципального образования Новосокулакский сельсовет Саракташского района.</w:t>
      </w:r>
    </w:p>
    <w:p w:rsidR="00982AB1" w:rsidRDefault="00982AB1" w:rsidP="00982AB1">
      <w:pPr>
        <w:ind w:firstLine="709"/>
        <w:jc w:val="both"/>
        <w:rPr>
          <w:color w:val="000000"/>
          <w:sz w:val="28"/>
          <w:szCs w:val="28"/>
        </w:rPr>
      </w:pPr>
      <w:r>
        <w:rPr>
          <w:color w:val="000000"/>
          <w:sz w:val="28"/>
          <w:szCs w:val="28"/>
        </w:rPr>
        <w:t>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Новосокулакский сельсовет Саракташского района.</w:t>
      </w:r>
    </w:p>
    <w:p w:rsidR="00982AB1" w:rsidRDefault="00982AB1" w:rsidP="00982AB1">
      <w:pPr>
        <w:ind w:firstLine="709"/>
        <w:jc w:val="both"/>
        <w:rPr>
          <w:color w:val="000000"/>
          <w:sz w:val="28"/>
          <w:szCs w:val="28"/>
        </w:rPr>
      </w:pPr>
      <w:r>
        <w:rPr>
          <w:color w:val="000000"/>
          <w:sz w:val="28"/>
          <w:szCs w:val="2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982AB1" w:rsidRDefault="00982AB1" w:rsidP="00982AB1">
      <w:pPr>
        <w:ind w:firstLine="709"/>
        <w:jc w:val="both"/>
        <w:rPr>
          <w:color w:val="000000"/>
          <w:sz w:val="28"/>
          <w:szCs w:val="28"/>
        </w:rPr>
      </w:pPr>
      <w:r>
        <w:rPr>
          <w:color w:val="000000"/>
          <w:sz w:val="28"/>
          <w:szCs w:val="28"/>
        </w:rPr>
        <w:t>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администрацией муниципального образования Новосокулакский сельсовет Саракташского района.</w:t>
      </w:r>
    </w:p>
    <w:p w:rsidR="00982AB1" w:rsidRDefault="00982AB1" w:rsidP="00982AB1">
      <w:pPr>
        <w:ind w:firstLine="709"/>
        <w:jc w:val="both"/>
        <w:rPr>
          <w:color w:val="000000"/>
          <w:sz w:val="28"/>
          <w:szCs w:val="28"/>
        </w:rPr>
      </w:pPr>
      <w:r>
        <w:rPr>
          <w:color w:val="000000"/>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982AB1" w:rsidRDefault="00982AB1" w:rsidP="00982AB1">
      <w:pPr>
        <w:numPr>
          <w:ilvl w:val="0"/>
          <w:numId w:val="44"/>
        </w:numPr>
        <w:jc w:val="center"/>
        <w:rPr>
          <w:color w:val="000000"/>
          <w:sz w:val="28"/>
          <w:szCs w:val="28"/>
        </w:rPr>
      </w:pPr>
      <w:r>
        <w:rPr>
          <w:color w:val="000000"/>
          <w:sz w:val="28"/>
          <w:szCs w:val="28"/>
        </w:rPr>
        <w:t>Назначение и выплата пенсии за выслугу лет</w:t>
      </w:r>
    </w:p>
    <w:p w:rsidR="00982AB1" w:rsidRDefault="00982AB1" w:rsidP="00982AB1">
      <w:pPr>
        <w:numPr>
          <w:ilvl w:val="1"/>
          <w:numId w:val="44"/>
        </w:numPr>
        <w:ind w:left="0" w:firstLine="720"/>
        <w:rPr>
          <w:color w:val="000000"/>
          <w:sz w:val="28"/>
          <w:szCs w:val="28"/>
        </w:rPr>
      </w:pPr>
      <w:r>
        <w:rPr>
          <w:color w:val="000000"/>
          <w:sz w:val="28"/>
          <w:szCs w:val="28"/>
        </w:rPr>
        <w:t xml:space="preserve">Обращение за назначением пенсии за выслугу лет </w:t>
      </w:r>
    </w:p>
    <w:p w:rsidR="00982AB1" w:rsidRDefault="00982AB1" w:rsidP="00982AB1">
      <w:pPr>
        <w:ind w:firstLine="709"/>
        <w:rPr>
          <w:color w:val="000000"/>
          <w:sz w:val="28"/>
          <w:szCs w:val="28"/>
        </w:rPr>
      </w:pPr>
      <w:r>
        <w:rPr>
          <w:color w:val="000000"/>
          <w:sz w:val="28"/>
          <w:szCs w:val="28"/>
        </w:rPr>
        <w:t>Порядок предоставления и оформления документов для установления и выплаты пенсии за выслугу лет муниципальным служащим.</w:t>
      </w:r>
    </w:p>
    <w:p w:rsidR="00982AB1" w:rsidRDefault="00982AB1" w:rsidP="00982AB1">
      <w:pPr>
        <w:ind w:firstLine="709"/>
        <w:jc w:val="both"/>
        <w:rPr>
          <w:color w:val="000000"/>
          <w:sz w:val="28"/>
          <w:szCs w:val="28"/>
        </w:rPr>
      </w:pPr>
      <w:r>
        <w:rPr>
          <w:color w:val="000000"/>
          <w:sz w:val="28"/>
          <w:szCs w:val="28"/>
        </w:rPr>
        <w:t>Порядок предоставления и оформления документов для установления и выплаты пенсии за выслугу лет осуществляется в соответствии с административным Регламентом, утвержденным постановлением администрации муниципального образования Новосокулакский сельсовет Саракташского района.</w:t>
      </w:r>
    </w:p>
    <w:p w:rsidR="00982AB1" w:rsidRDefault="00982AB1" w:rsidP="00982AB1">
      <w:pPr>
        <w:ind w:firstLine="709"/>
        <w:jc w:val="both"/>
        <w:rPr>
          <w:color w:val="000000"/>
          <w:sz w:val="28"/>
          <w:szCs w:val="28"/>
        </w:rPr>
      </w:pPr>
      <w:r>
        <w:rPr>
          <w:color w:val="000000"/>
          <w:sz w:val="28"/>
          <w:szCs w:val="28"/>
        </w:rPr>
        <w:t>Заявление об установлении пенсии за выслугу лет подается в орган местного самоуправления муниципального образования Новосокулакский сельсовет Саракташского района, в котором заявитель работал на муниципальной должности.</w:t>
      </w:r>
    </w:p>
    <w:p w:rsidR="00982AB1" w:rsidRDefault="00982AB1" w:rsidP="00982AB1">
      <w:pPr>
        <w:ind w:firstLine="709"/>
        <w:jc w:val="both"/>
        <w:rPr>
          <w:color w:val="000000"/>
          <w:sz w:val="28"/>
          <w:szCs w:val="28"/>
        </w:rPr>
      </w:pPr>
      <w:r>
        <w:rPr>
          <w:color w:val="000000"/>
          <w:sz w:val="28"/>
          <w:szCs w:val="28"/>
        </w:rPr>
        <w:t>Заявление об установлении пенсии за выслугу лет подается руководителю органа муниципальной власти, в который переданы функции ликвидированного органа.</w:t>
      </w:r>
    </w:p>
    <w:p w:rsidR="00982AB1" w:rsidRDefault="00982AB1" w:rsidP="00982AB1">
      <w:pPr>
        <w:numPr>
          <w:ilvl w:val="1"/>
          <w:numId w:val="44"/>
        </w:numPr>
        <w:ind w:left="0" w:firstLine="709"/>
        <w:jc w:val="both"/>
        <w:rPr>
          <w:color w:val="000000"/>
          <w:sz w:val="28"/>
          <w:szCs w:val="28"/>
        </w:rPr>
      </w:pPr>
      <w:r>
        <w:rPr>
          <w:color w:val="000000"/>
          <w:sz w:val="28"/>
          <w:szCs w:val="28"/>
        </w:rPr>
        <w:t>Принятие решения об установлении пенсии за выслугу лет</w:t>
      </w:r>
    </w:p>
    <w:p w:rsidR="00982AB1" w:rsidRDefault="00982AB1" w:rsidP="00982AB1">
      <w:pPr>
        <w:ind w:firstLine="709"/>
        <w:jc w:val="both"/>
        <w:rPr>
          <w:color w:val="000000"/>
          <w:sz w:val="28"/>
          <w:szCs w:val="28"/>
        </w:rPr>
      </w:pPr>
      <w:r>
        <w:rPr>
          <w:color w:val="000000"/>
          <w:sz w:val="28"/>
          <w:szCs w:val="28"/>
        </w:rPr>
        <w:lastRenderedPageBreak/>
        <w:t>Решение об установлении пенсии за выслугу лет (в процентном отношении к среднемесячному заработку) принимается и оформляется соответствующим органом местного самоуправления муниципального образования Новосокулакский сельсовет Саракташского района.</w:t>
      </w:r>
    </w:p>
    <w:p w:rsidR="00982AB1" w:rsidRDefault="00982AB1" w:rsidP="00982AB1">
      <w:pPr>
        <w:ind w:firstLine="709"/>
        <w:jc w:val="both"/>
        <w:rPr>
          <w:color w:val="000000"/>
          <w:sz w:val="28"/>
          <w:szCs w:val="28"/>
        </w:rPr>
      </w:pPr>
      <w:r>
        <w:rPr>
          <w:color w:val="000000"/>
          <w:sz w:val="28"/>
          <w:szCs w:val="28"/>
        </w:rPr>
        <w:t>О принятом решении в 10-дневный срок в письменной форме сообщается заявителю. В случае отказа в установлении пенсии за выслугу лет излагается его причина.</w:t>
      </w:r>
    </w:p>
    <w:p w:rsidR="00982AB1" w:rsidRDefault="00982AB1" w:rsidP="00982AB1">
      <w:pPr>
        <w:numPr>
          <w:ilvl w:val="1"/>
          <w:numId w:val="44"/>
        </w:numPr>
        <w:ind w:left="0" w:firstLine="720"/>
        <w:jc w:val="both"/>
        <w:rPr>
          <w:color w:val="000000"/>
          <w:sz w:val="28"/>
          <w:szCs w:val="28"/>
        </w:rPr>
      </w:pPr>
      <w:r>
        <w:rPr>
          <w:color w:val="000000"/>
          <w:sz w:val="28"/>
          <w:szCs w:val="28"/>
        </w:rPr>
        <w:t xml:space="preserve">Определение размера пенсии за выслугу лет </w:t>
      </w:r>
    </w:p>
    <w:p w:rsidR="00982AB1" w:rsidRDefault="00982AB1" w:rsidP="00982AB1">
      <w:pPr>
        <w:ind w:firstLine="709"/>
        <w:jc w:val="both"/>
        <w:rPr>
          <w:color w:val="000000"/>
          <w:sz w:val="28"/>
          <w:szCs w:val="28"/>
        </w:rPr>
      </w:pPr>
      <w:r>
        <w:rPr>
          <w:color w:val="000000"/>
          <w:sz w:val="28"/>
          <w:szCs w:val="28"/>
        </w:rPr>
        <w:t>Решение об установлении пенсии за выслугу лет (в процентном отношении) направляется в администрацию муниципального образования Новосокулакский сельсовет Саракташского района Оренбургской области, которое определяет размер пенсии за выслугу лет.</w:t>
      </w:r>
    </w:p>
    <w:p w:rsidR="00982AB1" w:rsidRDefault="00982AB1" w:rsidP="00982AB1">
      <w:pPr>
        <w:ind w:firstLine="709"/>
        <w:jc w:val="both"/>
        <w:rPr>
          <w:color w:val="000000"/>
          <w:sz w:val="28"/>
          <w:szCs w:val="28"/>
        </w:rPr>
      </w:pPr>
      <w:r>
        <w:rPr>
          <w:color w:val="000000"/>
          <w:sz w:val="28"/>
          <w:szCs w:val="28"/>
        </w:rPr>
        <w:t>Администрация муниципального образования Новосокулакский сельсовет Саракташского района Оренбургской области направляет заявителю уведомление о размере установленной пенсии за выслугу лет.</w:t>
      </w:r>
    </w:p>
    <w:p w:rsidR="00982AB1" w:rsidRDefault="00982AB1" w:rsidP="00982AB1">
      <w:pPr>
        <w:numPr>
          <w:ilvl w:val="1"/>
          <w:numId w:val="44"/>
        </w:numPr>
        <w:ind w:left="0" w:firstLine="720"/>
        <w:jc w:val="both"/>
        <w:rPr>
          <w:color w:val="000000"/>
          <w:sz w:val="28"/>
          <w:szCs w:val="28"/>
        </w:rPr>
      </w:pPr>
      <w:r>
        <w:rPr>
          <w:color w:val="000000"/>
          <w:sz w:val="28"/>
          <w:szCs w:val="28"/>
        </w:rPr>
        <w:t>Порядок выплаты пенсии за выслугу лет</w:t>
      </w:r>
    </w:p>
    <w:p w:rsidR="00982AB1" w:rsidRDefault="00982AB1" w:rsidP="00982AB1">
      <w:pPr>
        <w:ind w:firstLine="709"/>
        <w:jc w:val="both"/>
        <w:rPr>
          <w:color w:val="000000"/>
          <w:sz w:val="28"/>
          <w:szCs w:val="28"/>
        </w:rPr>
      </w:pPr>
      <w:r>
        <w:rPr>
          <w:color w:val="000000"/>
          <w:sz w:val="28"/>
          <w:szCs w:val="28"/>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982AB1" w:rsidRDefault="00982AB1" w:rsidP="00982AB1">
      <w:pPr>
        <w:numPr>
          <w:ilvl w:val="1"/>
          <w:numId w:val="44"/>
        </w:numPr>
        <w:ind w:left="0" w:firstLine="720"/>
        <w:jc w:val="both"/>
        <w:rPr>
          <w:color w:val="000000"/>
          <w:sz w:val="28"/>
          <w:szCs w:val="28"/>
        </w:rPr>
      </w:pPr>
      <w:r>
        <w:rPr>
          <w:color w:val="000000"/>
          <w:sz w:val="28"/>
          <w:szCs w:val="28"/>
        </w:rPr>
        <w:t>Срок, с которого назначается пенсия за выслугу лет</w:t>
      </w:r>
    </w:p>
    <w:p w:rsidR="00982AB1" w:rsidRDefault="00982AB1" w:rsidP="00982AB1">
      <w:pPr>
        <w:ind w:firstLine="709"/>
        <w:jc w:val="both"/>
        <w:rPr>
          <w:color w:val="000000"/>
          <w:sz w:val="28"/>
          <w:szCs w:val="28"/>
        </w:rPr>
      </w:pPr>
      <w:r>
        <w:rPr>
          <w:color w:val="000000"/>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 </w:t>
      </w:r>
    </w:p>
    <w:p w:rsidR="00982AB1" w:rsidRDefault="00982AB1" w:rsidP="00982AB1">
      <w:pPr>
        <w:numPr>
          <w:ilvl w:val="0"/>
          <w:numId w:val="44"/>
        </w:numPr>
        <w:jc w:val="center"/>
        <w:rPr>
          <w:color w:val="000000"/>
          <w:sz w:val="28"/>
          <w:szCs w:val="28"/>
        </w:rPr>
      </w:pPr>
      <w:r>
        <w:rPr>
          <w:color w:val="000000"/>
          <w:sz w:val="28"/>
          <w:szCs w:val="28"/>
        </w:rPr>
        <w:t>Заключительные положения</w:t>
      </w:r>
    </w:p>
    <w:p w:rsidR="00982AB1" w:rsidRDefault="00982AB1" w:rsidP="00982AB1">
      <w:pPr>
        <w:ind w:firstLine="709"/>
        <w:jc w:val="both"/>
        <w:rPr>
          <w:color w:val="000000"/>
          <w:sz w:val="28"/>
          <w:szCs w:val="28"/>
        </w:rPr>
      </w:pPr>
      <w:r>
        <w:rPr>
          <w:color w:val="000000"/>
          <w:sz w:val="28"/>
          <w:szCs w:val="28"/>
        </w:rPr>
        <w:t>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порядок приведения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обращения за ней устанавливается постановлением администрации муниципального образования Новосокулакский сельсовет Саракташского района.</w:t>
      </w:r>
    </w:p>
    <w:p w:rsidR="00982AB1" w:rsidRDefault="00982AB1" w:rsidP="00982AB1">
      <w:pPr>
        <w:rPr>
          <w:sz w:val="28"/>
          <w:szCs w:val="28"/>
        </w:rPr>
      </w:pPr>
    </w:p>
    <w:p w:rsidR="00563176" w:rsidRPr="00C67C5F" w:rsidRDefault="00563176" w:rsidP="00C67C5F">
      <w:pPr>
        <w:pStyle w:val="70"/>
        <w:shd w:val="clear" w:color="auto" w:fill="auto"/>
        <w:spacing w:line="240" w:lineRule="auto"/>
        <w:ind w:right="140" w:firstLine="720"/>
        <w:jc w:val="both"/>
        <w:rPr>
          <w:rFonts w:eastAsiaTheme="minorEastAsia"/>
          <w:b w:val="0"/>
          <w:bCs w:val="0"/>
          <w:color w:val="000000"/>
          <w:sz w:val="28"/>
          <w:szCs w:val="28"/>
          <w:shd w:val="clear" w:color="auto" w:fill="FFFFFF"/>
        </w:rPr>
      </w:pPr>
    </w:p>
    <w:sectPr w:rsidR="00563176" w:rsidRPr="00C67C5F" w:rsidSect="00C7045C">
      <w:headerReference w:type="even" r:id="rId8"/>
      <w:headerReference w:type="default" r:id="rId9"/>
      <w:pgSz w:w="11906" w:h="16838"/>
      <w:pgMar w:top="1134" w:right="748"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64" w:rsidRDefault="00E30164">
      <w:r>
        <w:separator/>
      </w:r>
    </w:p>
  </w:endnote>
  <w:endnote w:type="continuationSeparator" w:id="0">
    <w:p w:rsidR="00E30164" w:rsidRDefault="00E3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64" w:rsidRDefault="00E30164">
      <w:r>
        <w:separator/>
      </w:r>
    </w:p>
  </w:footnote>
  <w:footnote w:type="continuationSeparator" w:id="0">
    <w:p w:rsidR="00E30164" w:rsidRDefault="00E30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000D6" w:rsidRDefault="009000D6" w:rsidP="009000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43105">
      <w:rPr>
        <w:rStyle w:val="a7"/>
        <w:noProof/>
      </w:rPr>
      <w:t>7</w:t>
    </w:r>
    <w:r>
      <w:rPr>
        <w:rStyle w:val="a7"/>
      </w:rPr>
      <w:fldChar w:fldCharType="end"/>
    </w:r>
  </w:p>
  <w:p w:rsidR="009000D6" w:rsidRDefault="009000D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C83C60BE"/>
    <w:lvl w:ilvl="0" w:tplc="CF0C80D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0F4514D"/>
    <w:multiLevelType w:val="multilevel"/>
    <w:tmpl w:val="6FE4E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4A25EC6"/>
    <w:multiLevelType w:val="multilevel"/>
    <w:tmpl w:val="4A90D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EE47DA"/>
    <w:multiLevelType w:val="hybridMultilevel"/>
    <w:tmpl w:val="019E8C4E"/>
    <w:lvl w:ilvl="0" w:tplc="7E8E991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A841EC"/>
    <w:multiLevelType w:val="multilevel"/>
    <w:tmpl w:val="90963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AF2506"/>
    <w:multiLevelType w:val="multilevel"/>
    <w:tmpl w:val="15B64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2C07BEC"/>
    <w:multiLevelType w:val="multilevel"/>
    <w:tmpl w:val="C300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49958F2"/>
    <w:multiLevelType w:val="multilevel"/>
    <w:tmpl w:val="2A2C654C"/>
    <w:lvl w:ilvl="0">
      <w:start w:val="1"/>
      <w:numFmt w:val="decimal"/>
      <w:lvlText w:val="%1."/>
      <w:lvlJc w:val="left"/>
      <w:pPr>
        <w:ind w:left="1069" w:hanging="360"/>
      </w:pPr>
      <w:rPr>
        <w:rFonts w:cs="Times New Roman"/>
      </w:rPr>
    </w:lvl>
    <w:lvl w:ilvl="1">
      <w:start w:val="1"/>
      <w:numFmt w:val="decimal"/>
      <w:isLgl/>
      <w:lvlText w:val="%1.%2."/>
      <w:lvlJc w:val="left"/>
      <w:pPr>
        <w:ind w:left="1789" w:hanging="720"/>
      </w:pPr>
      <w:rPr>
        <w:rFonts w:cs="Times New Roman"/>
      </w:rPr>
    </w:lvl>
    <w:lvl w:ilvl="2">
      <w:start w:val="1"/>
      <w:numFmt w:val="decimal"/>
      <w:isLgl/>
      <w:lvlText w:val="%1.%2.%3."/>
      <w:lvlJc w:val="left"/>
      <w:pPr>
        <w:ind w:left="2149" w:hanging="720"/>
      </w:pPr>
      <w:rPr>
        <w:rFonts w:cs="Times New Roman"/>
      </w:rPr>
    </w:lvl>
    <w:lvl w:ilvl="3">
      <w:start w:val="1"/>
      <w:numFmt w:val="decimal"/>
      <w:isLgl/>
      <w:lvlText w:val="%1.%2.%3.%4."/>
      <w:lvlJc w:val="left"/>
      <w:pPr>
        <w:ind w:left="2869" w:hanging="1080"/>
      </w:pPr>
      <w:rPr>
        <w:rFonts w:cs="Times New Roman"/>
      </w:rPr>
    </w:lvl>
    <w:lvl w:ilvl="4">
      <w:start w:val="1"/>
      <w:numFmt w:val="decimal"/>
      <w:isLgl/>
      <w:lvlText w:val="%1.%2.%3.%4.%5."/>
      <w:lvlJc w:val="left"/>
      <w:pPr>
        <w:ind w:left="3229" w:hanging="1080"/>
      </w:pPr>
      <w:rPr>
        <w:rFonts w:cs="Times New Roman"/>
      </w:rPr>
    </w:lvl>
    <w:lvl w:ilvl="5">
      <w:start w:val="1"/>
      <w:numFmt w:val="decimal"/>
      <w:isLgl/>
      <w:lvlText w:val="%1.%2.%3.%4.%5.%6."/>
      <w:lvlJc w:val="left"/>
      <w:pPr>
        <w:ind w:left="3949" w:hanging="1440"/>
      </w:pPr>
      <w:rPr>
        <w:rFonts w:cs="Times New Roman"/>
      </w:rPr>
    </w:lvl>
    <w:lvl w:ilvl="6">
      <w:start w:val="1"/>
      <w:numFmt w:val="decimal"/>
      <w:isLgl/>
      <w:lvlText w:val="%1.%2.%3.%4.%5.%6.%7."/>
      <w:lvlJc w:val="left"/>
      <w:pPr>
        <w:ind w:left="4669" w:hanging="1800"/>
      </w:pPr>
      <w:rPr>
        <w:rFonts w:cs="Times New Roman"/>
      </w:rPr>
    </w:lvl>
    <w:lvl w:ilvl="7">
      <w:start w:val="1"/>
      <w:numFmt w:val="decimal"/>
      <w:isLgl/>
      <w:lvlText w:val="%1.%2.%3.%4.%5.%6.%7.%8."/>
      <w:lvlJc w:val="left"/>
      <w:pPr>
        <w:ind w:left="5029" w:hanging="1800"/>
      </w:pPr>
      <w:rPr>
        <w:rFonts w:cs="Times New Roman"/>
      </w:rPr>
    </w:lvl>
    <w:lvl w:ilvl="8">
      <w:start w:val="1"/>
      <w:numFmt w:val="decimal"/>
      <w:isLgl/>
      <w:lvlText w:val="%1.%2.%3.%4.%5.%6.%7.%8.%9."/>
      <w:lvlJc w:val="left"/>
      <w:pPr>
        <w:ind w:left="5749" w:hanging="2160"/>
      </w:pPr>
      <w:rPr>
        <w:rFonts w:cs="Times New Roman"/>
      </w:rPr>
    </w:lvl>
  </w:abstractNum>
  <w:abstractNum w:abstractNumId="9">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517433D"/>
    <w:multiLevelType w:val="multilevel"/>
    <w:tmpl w:val="70E22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8B04E52"/>
    <w:multiLevelType w:val="multilevel"/>
    <w:tmpl w:val="A9FA4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CFA5744"/>
    <w:multiLevelType w:val="multilevel"/>
    <w:tmpl w:val="1C14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EED3010"/>
    <w:multiLevelType w:val="multilevel"/>
    <w:tmpl w:val="477A9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3D72799"/>
    <w:multiLevelType w:val="multilevel"/>
    <w:tmpl w:val="B02C0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59D270C"/>
    <w:multiLevelType w:val="multilevel"/>
    <w:tmpl w:val="40E2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7331A7B"/>
    <w:multiLevelType w:val="multilevel"/>
    <w:tmpl w:val="53427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084023B"/>
    <w:multiLevelType w:val="multilevel"/>
    <w:tmpl w:val="922C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5811E6"/>
    <w:multiLevelType w:val="multilevel"/>
    <w:tmpl w:val="9070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5745940"/>
    <w:multiLevelType w:val="multilevel"/>
    <w:tmpl w:val="7EF29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99000A7"/>
    <w:multiLevelType w:val="multilevel"/>
    <w:tmpl w:val="747AD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A300D56"/>
    <w:multiLevelType w:val="multilevel"/>
    <w:tmpl w:val="876E1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C1238B4"/>
    <w:multiLevelType w:val="multilevel"/>
    <w:tmpl w:val="440A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CBA6C68"/>
    <w:multiLevelType w:val="multilevel"/>
    <w:tmpl w:val="383CD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D2D2639"/>
    <w:multiLevelType w:val="multilevel"/>
    <w:tmpl w:val="3E026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3ECA1C08"/>
    <w:multiLevelType w:val="multilevel"/>
    <w:tmpl w:val="4508A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3F1A0ED1"/>
    <w:multiLevelType w:val="multilevel"/>
    <w:tmpl w:val="435CB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2C41781"/>
    <w:multiLevelType w:val="multilevel"/>
    <w:tmpl w:val="EC200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1920D30"/>
    <w:multiLevelType w:val="multilevel"/>
    <w:tmpl w:val="287A3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3B6358D"/>
    <w:multiLevelType w:val="multilevel"/>
    <w:tmpl w:val="3A5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B632352"/>
    <w:multiLevelType w:val="multilevel"/>
    <w:tmpl w:val="503C8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B936564"/>
    <w:multiLevelType w:val="multilevel"/>
    <w:tmpl w:val="DF3E0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3172EE1"/>
    <w:multiLevelType w:val="multilevel"/>
    <w:tmpl w:val="6FA0B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3853715"/>
    <w:multiLevelType w:val="multilevel"/>
    <w:tmpl w:val="C9F66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4A96197"/>
    <w:multiLevelType w:val="multilevel"/>
    <w:tmpl w:val="43768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5775414"/>
    <w:multiLevelType w:val="multilevel"/>
    <w:tmpl w:val="8B78E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C013263"/>
    <w:multiLevelType w:val="multilevel"/>
    <w:tmpl w:val="7C3C7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ECC4873"/>
    <w:multiLevelType w:val="multilevel"/>
    <w:tmpl w:val="4E0A5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3292FA0"/>
    <w:multiLevelType w:val="multilevel"/>
    <w:tmpl w:val="91DE6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3B6616A"/>
    <w:multiLevelType w:val="multilevel"/>
    <w:tmpl w:val="CE308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61B2F81"/>
    <w:multiLevelType w:val="multilevel"/>
    <w:tmpl w:val="330C9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A2F3832"/>
    <w:multiLevelType w:val="multilevel"/>
    <w:tmpl w:val="2882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B1B09B6"/>
    <w:multiLevelType w:val="multilevel"/>
    <w:tmpl w:val="7C565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0"/>
  </w:num>
  <w:num w:numId="2">
    <w:abstractNumId w:val="28"/>
  </w:num>
  <w:num w:numId="3">
    <w:abstractNumId w:val="4"/>
  </w:num>
  <w:num w:numId="4">
    <w:abstractNumId w:val="17"/>
  </w:num>
  <w:num w:numId="5">
    <w:abstractNumId w:val="5"/>
  </w:num>
  <w:num w:numId="6">
    <w:abstractNumId w:val="23"/>
  </w:num>
  <w:num w:numId="7">
    <w:abstractNumId w:val="18"/>
  </w:num>
  <w:num w:numId="8">
    <w:abstractNumId w:val="39"/>
  </w:num>
  <w:num w:numId="9">
    <w:abstractNumId w:val="34"/>
  </w:num>
  <w:num w:numId="10">
    <w:abstractNumId w:val="21"/>
  </w:num>
  <w:num w:numId="11">
    <w:abstractNumId w:val="35"/>
  </w:num>
  <w:num w:numId="12">
    <w:abstractNumId w:val="10"/>
  </w:num>
  <w:num w:numId="13">
    <w:abstractNumId w:val="13"/>
  </w:num>
  <w:num w:numId="14">
    <w:abstractNumId w:val="43"/>
  </w:num>
  <w:num w:numId="15">
    <w:abstractNumId w:val="15"/>
  </w:num>
  <w:num w:numId="16">
    <w:abstractNumId w:val="31"/>
  </w:num>
  <w:num w:numId="17">
    <w:abstractNumId w:val="37"/>
  </w:num>
  <w:num w:numId="18">
    <w:abstractNumId w:val="41"/>
  </w:num>
  <w:num w:numId="19">
    <w:abstractNumId w:val="7"/>
  </w:num>
  <w:num w:numId="20">
    <w:abstractNumId w:val="27"/>
  </w:num>
  <w:num w:numId="21">
    <w:abstractNumId w:val="40"/>
  </w:num>
  <w:num w:numId="22">
    <w:abstractNumId w:val="16"/>
  </w:num>
  <w:num w:numId="23">
    <w:abstractNumId w:val="12"/>
  </w:num>
  <w:num w:numId="24">
    <w:abstractNumId w:val="25"/>
  </w:num>
  <w:num w:numId="25">
    <w:abstractNumId w:val="20"/>
  </w:num>
  <w:num w:numId="26">
    <w:abstractNumId w:val="29"/>
  </w:num>
  <w:num w:numId="27">
    <w:abstractNumId w:val="33"/>
  </w:num>
  <w:num w:numId="28">
    <w:abstractNumId w:val="1"/>
  </w:num>
  <w:num w:numId="29">
    <w:abstractNumId w:val="24"/>
  </w:num>
  <w:num w:numId="30">
    <w:abstractNumId w:val="2"/>
  </w:num>
  <w:num w:numId="31">
    <w:abstractNumId w:val="11"/>
  </w:num>
  <w:num w:numId="32">
    <w:abstractNumId w:val="19"/>
  </w:num>
  <w:num w:numId="33">
    <w:abstractNumId w:val="26"/>
  </w:num>
  <w:num w:numId="34">
    <w:abstractNumId w:val="32"/>
  </w:num>
  <w:num w:numId="35">
    <w:abstractNumId w:val="6"/>
  </w:num>
  <w:num w:numId="36">
    <w:abstractNumId w:val="36"/>
  </w:num>
  <w:num w:numId="37">
    <w:abstractNumId w:val="22"/>
  </w:num>
  <w:num w:numId="38">
    <w:abstractNumId w:val="38"/>
  </w:num>
  <w:num w:numId="39">
    <w:abstractNumId w:val="42"/>
  </w:num>
  <w:num w:numId="40">
    <w:abstractNumId w:val="9"/>
  </w:num>
  <w:num w:numId="41">
    <w:abstractNumId w:val="14"/>
  </w:num>
  <w:num w:numId="42">
    <w:abstractNumId w:val="3"/>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166F6"/>
    <w:rsid w:val="00026B54"/>
    <w:rsid w:val="000277D4"/>
    <w:rsid w:val="00043C75"/>
    <w:rsid w:val="000711E0"/>
    <w:rsid w:val="00090933"/>
    <w:rsid w:val="00092086"/>
    <w:rsid w:val="000E1D85"/>
    <w:rsid w:val="0012349F"/>
    <w:rsid w:val="001260B1"/>
    <w:rsid w:val="0015046A"/>
    <w:rsid w:val="00155E85"/>
    <w:rsid w:val="00192562"/>
    <w:rsid w:val="001B7243"/>
    <w:rsid w:val="001E259E"/>
    <w:rsid w:val="002075A8"/>
    <w:rsid w:val="0024036B"/>
    <w:rsid w:val="00281405"/>
    <w:rsid w:val="002A71E8"/>
    <w:rsid w:val="002F3584"/>
    <w:rsid w:val="0030189E"/>
    <w:rsid w:val="003133D6"/>
    <w:rsid w:val="00316ED5"/>
    <w:rsid w:val="00325928"/>
    <w:rsid w:val="00356A78"/>
    <w:rsid w:val="003571A8"/>
    <w:rsid w:val="00363119"/>
    <w:rsid w:val="0036317C"/>
    <w:rsid w:val="00383BAD"/>
    <w:rsid w:val="00384F79"/>
    <w:rsid w:val="00385EF9"/>
    <w:rsid w:val="003A3219"/>
    <w:rsid w:val="003B1C82"/>
    <w:rsid w:val="003C4BF4"/>
    <w:rsid w:val="003C753D"/>
    <w:rsid w:val="003D15BC"/>
    <w:rsid w:val="003D20AD"/>
    <w:rsid w:val="00424557"/>
    <w:rsid w:val="00426C73"/>
    <w:rsid w:val="00435017"/>
    <w:rsid w:val="00463EFE"/>
    <w:rsid w:val="004865FD"/>
    <w:rsid w:val="00497226"/>
    <w:rsid w:val="004A683A"/>
    <w:rsid w:val="004D33E9"/>
    <w:rsid w:val="004E2AAA"/>
    <w:rsid w:val="00507880"/>
    <w:rsid w:val="00522201"/>
    <w:rsid w:val="00552514"/>
    <w:rsid w:val="00563176"/>
    <w:rsid w:val="005750C8"/>
    <w:rsid w:val="005A6998"/>
    <w:rsid w:val="005D24A9"/>
    <w:rsid w:val="00643105"/>
    <w:rsid w:val="006654E9"/>
    <w:rsid w:val="00685DEE"/>
    <w:rsid w:val="006D5A79"/>
    <w:rsid w:val="006E7D05"/>
    <w:rsid w:val="006E7FFB"/>
    <w:rsid w:val="00710D2B"/>
    <w:rsid w:val="00730E94"/>
    <w:rsid w:val="00783E15"/>
    <w:rsid w:val="00787BAC"/>
    <w:rsid w:val="007A3747"/>
    <w:rsid w:val="007D3FFB"/>
    <w:rsid w:val="00824A9B"/>
    <w:rsid w:val="00825F60"/>
    <w:rsid w:val="008437E7"/>
    <w:rsid w:val="008655F7"/>
    <w:rsid w:val="0087507B"/>
    <w:rsid w:val="008A0707"/>
    <w:rsid w:val="008B0923"/>
    <w:rsid w:val="008B0D8E"/>
    <w:rsid w:val="008F1EB5"/>
    <w:rsid w:val="008F291E"/>
    <w:rsid w:val="008F5062"/>
    <w:rsid w:val="008F7F69"/>
    <w:rsid w:val="009000D6"/>
    <w:rsid w:val="00911753"/>
    <w:rsid w:val="009462E0"/>
    <w:rsid w:val="00947484"/>
    <w:rsid w:val="0096729E"/>
    <w:rsid w:val="00972D64"/>
    <w:rsid w:val="00982AB1"/>
    <w:rsid w:val="009920E0"/>
    <w:rsid w:val="0099223B"/>
    <w:rsid w:val="00996DE4"/>
    <w:rsid w:val="009A77B8"/>
    <w:rsid w:val="009B5C91"/>
    <w:rsid w:val="009C44C0"/>
    <w:rsid w:val="009C76F9"/>
    <w:rsid w:val="009D2DBF"/>
    <w:rsid w:val="009E193C"/>
    <w:rsid w:val="00A21BDF"/>
    <w:rsid w:val="00A25B26"/>
    <w:rsid w:val="00A2760C"/>
    <w:rsid w:val="00A3666D"/>
    <w:rsid w:val="00A43FF7"/>
    <w:rsid w:val="00A450DB"/>
    <w:rsid w:val="00A4545B"/>
    <w:rsid w:val="00A73C9D"/>
    <w:rsid w:val="00A76CD1"/>
    <w:rsid w:val="00A87D22"/>
    <w:rsid w:val="00A92906"/>
    <w:rsid w:val="00A92C72"/>
    <w:rsid w:val="00AA3C01"/>
    <w:rsid w:val="00AB46DB"/>
    <w:rsid w:val="00AB5D41"/>
    <w:rsid w:val="00AD1685"/>
    <w:rsid w:val="00AD3887"/>
    <w:rsid w:val="00AE7053"/>
    <w:rsid w:val="00B2384C"/>
    <w:rsid w:val="00B3284B"/>
    <w:rsid w:val="00B87B14"/>
    <w:rsid w:val="00B908DA"/>
    <w:rsid w:val="00BA1A70"/>
    <w:rsid w:val="00BC0839"/>
    <w:rsid w:val="00BC688D"/>
    <w:rsid w:val="00BE513B"/>
    <w:rsid w:val="00BE7D2E"/>
    <w:rsid w:val="00BF44FE"/>
    <w:rsid w:val="00C40978"/>
    <w:rsid w:val="00C44332"/>
    <w:rsid w:val="00C60E09"/>
    <w:rsid w:val="00C66744"/>
    <w:rsid w:val="00C66C2F"/>
    <w:rsid w:val="00C67C5F"/>
    <w:rsid w:val="00C7045C"/>
    <w:rsid w:val="00C93754"/>
    <w:rsid w:val="00CD33F0"/>
    <w:rsid w:val="00CE032B"/>
    <w:rsid w:val="00CF6BDE"/>
    <w:rsid w:val="00D0400C"/>
    <w:rsid w:val="00D13BC5"/>
    <w:rsid w:val="00D31D96"/>
    <w:rsid w:val="00D46D3B"/>
    <w:rsid w:val="00D536BE"/>
    <w:rsid w:val="00D54503"/>
    <w:rsid w:val="00D87670"/>
    <w:rsid w:val="00DA1335"/>
    <w:rsid w:val="00DA728F"/>
    <w:rsid w:val="00DC274E"/>
    <w:rsid w:val="00DD2565"/>
    <w:rsid w:val="00E10DC6"/>
    <w:rsid w:val="00E13534"/>
    <w:rsid w:val="00E165C9"/>
    <w:rsid w:val="00E30164"/>
    <w:rsid w:val="00E4159A"/>
    <w:rsid w:val="00E42842"/>
    <w:rsid w:val="00E6619E"/>
    <w:rsid w:val="00E70BDC"/>
    <w:rsid w:val="00E74960"/>
    <w:rsid w:val="00E8430B"/>
    <w:rsid w:val="00E94EC3"/>
    <w:rsid w:val="00EC7E5F"/>
    <w:rsid w:val="00EE5216"/>
    <w:rsid w:val="00EF3F2D"/>
    <w:rsid w:val="00F13FAF"/>
    <w:rsid w:val="00F167C0"/>
    <w:rsid w:val="00F26F41"/>
    <w:rsid w:val="00F31A45"/>
    <w:rsid w:val="00F57543"/>
    <w:rsid w:val="00F72CB7"/>
    <w:rsid w:val="00F92394"/>
    <w:rsid w:val="00FB078A"/>
    <w:rsid w:val="00FD56B1"/>
    <w:rsid w:val="00FE2DB4"/>
    <w:rsid w:val="00FE40FA"/>
    <w:rsid w:val="00FE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EE9518-305E-4D64-8D46-71B10D1D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0" w:qFormat="1"/>
    <w:lsdException w:name="Normal (Web)"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
    <w:qFormat/>
    <w:rsid w:val="003571A8"/>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090933"/>
    <w:pPr>
      <w:keepNext/>
      <w:spacing w:before="240" w:after="60"/>
      <w:outlineLvl w:val="2"/>
    </w:pPr>
    <w:rPr>
      <w:rFonts w:asciiTheme="majorHAnsi" w:eastAsiaTheme="majorEastAsia" w:hAnsiTheme="majorHAnsi"/>
      <w:b/>
      <w:bCs/>
      <w:sz w:val="26"/>
      <w:szCs w:val="26"/>
    </w:rPr>
  </w:style>
  <w:style w:type="paragraph" w:styleId="5">
    <w:name w:val="heading 5"/>
    <w:basedOn w:val="a"/>
    <w:next w:val="a"/>
    <w:link w:val="50"/>
    <w:uiPriority w:val="9"/>
    <w:semiHidden/>
    <w:unhideWhenUsed/>
    <w:qFormat/>
    <w:rsid w:val="00090933"/>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qFormat/>
    <w:rsid w:val="00563176"/>
    <w:pPr>
      <w:spacing w:before="240" w:after="60"/>
      <w:outlineLvl w:val="5"/>
    </w:pPr>
    <w:rPr>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090933"/>
    <w:rPr>
      <w:rFonts w:asciiTheme="majorHAnsi" w:eastAsiaTheme="majorEastAsia" w:hAnsiTheme="majorHAnsi" w:cs="Times New Roman"/>
      <w:b/>
      <w:bCs/>
      <w:sz w:val="26"/>
      <w:szCs w:val="26"/>
    </w:rPr>
  </w:style>
  <w:style w:type="character" w:customStyle="1" w:styleId="50">
    <w:name w:val="Заголовок 5 Знак"/>
    <w:basedOn w:val="a0"/>
    <w:link w:val="5"/>
    <w:uiPriority w:val="9"/>
    <w:semiHidden/>
    <w:locked/>
    <w:rsid w:val="00090933"/>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locked/>
    <w:rPr>
      <w:rFonts w:asciiTheme="minorHAnsi" w:eastAsiaTheme="minorEastAsia" w:hAnsiTheme="minorHAnsi" w:cs="Times New Roman"/>
      <w:b/>
      <w:bCs/>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5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semiHidden/>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d">
    <w:name w:val="footer"/>
    <w:basedOn w:val="a"/>
    <w:link w:val="ae"/>
    <w:uiPriority w:val="99"/>
    <w:rsid w:val="002A71E8"/>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
    <w:name w:val="Колонтитул_"/>
    <w:basedOn w:val="a0"/>
    <w:link w:val="af0"/>
    <w:uiPriority w:val="99"/>
    <w:locked/>
    <w:rsid w:val="002F3584"/>
    <w:rPr>
      <w:rFonts w:cs="Times New Roman"/>
      <w:lang w:bidi="ar-SA"/>
    </w:rPr>
  </w:style>
  <w:style w:type="character" w:customStyle="1" w:styleId="12pt">
    <w:name w:val="Колонтитул + 12 pt"/>
    <w:basedOn w:val="af"/>
    <w:uiPriority w:val="99"/>
    <w:rsid w:val="002F3584"/>
    <w:rPr>
      <w:rFonts w:cs="Times New Roman"/>
      <w:sz w:val="22"/>
      <w:szCs w:val="22"/>
      <w:lang w:bidi="ar-SA"/>
    </w:rPr>
  </w:style>
  <w:style w:type="paragraph" w:customStyle="1" w:styleId="af0">
    <w:name w:val="Колонтитул"/>
    <w:basedOn w:val="a"/>
    <w:link w:val="af"/>
    <w:uiPriority w:val="99"/>
    <w:rsid w:val="002F3584"/>
    <w:pPr>
      <w:shd w:val="clear" w:color="auto" w:fill="FFFFFF"/>
    </w:pPr>
    <w:rPr>
      <w:noProof/>
      <w:lang w:val="ru-RU" w:eastAsia="ru-RU"/>
    </w:rPr>
  </w:style>
  <w:style w:type="paragraph" w:customStyle="1" w:styleId="consplustitle">
    <w:name w:val="consplustitle"/>
    <w:basedOn w:val="a"/>
    <w:uiPriority w:val="99"/>
    <w:rsid w:val="00996DE4"/>
    <w:pPr>
      <w:spacing w:before="100" w:beforeAutospacing="1" w:after="100" w:afterAutospacing="1"/>
    </w:pPr>
    <w:rPr>
      <w:sz w:val="24"/>
      <w:szCs w:val="24"/>
    </w:rPr>
  </w:style>
  <w:style w:type="paragraph" w:customStyle="1" w:styleId="consplusnormal">
    <w:name w:val="consplusnormal"/>
    <w:basedOn w:val="a"/>
    <w:uiPriority w:val="99"/>
    <w:rsid w:val="00996DE4"/>
    <w:pPr>
      <w:spacing w:before="100" w:beforeAutospacing="1" w:after="100" w:afterAutospacing="1"/>
    </w:pPr>
    <w:rPr>
      <w:sz w:val="24"/>
      <w:szCs w:val="24"/>
    </w:rPr>
  </w:style>
  <w:style w:type="character" w:customStyle="1" w:styleId="apple-converted-space">
    <w:name w:val="apple-converted-space"/>
    <w:basedOn w:val="a0"/>
    <w:uiPriority w:val="99"/>
    <w:rsid w:val="00996DE4"/>
    <w:rPr>
      <w:rFonts w:cs="Times New Roman"/>
    </w:rPr>
  </w:style>
  <w:style w:type="paragraph" w:customStyle="1" w:styleId="Style1">
    <w:name w:val="Style1"/>
    <w:basedOn w:val="a"/>
    <w:uiPriority w:val="99"/>
    <w:rsid w:val="00996DE4"/>
    <w:pPr>
      <w:widowControl w:val="0"/>
      <w:autoSpaceDE w:val="0"/>
      <w:autoSpaceDN w:val="0"/>
      <w:adjustRightInd w:val="0"/>
      <w:spacing w:line="325" w:lineRule="exact"/>
      <w:ind w:firstLine="2050"/>
    </w:pPr>
    <w:rPr>
      <w:sz w:val="24"/>
      <w:szCs w:val="24"/>
    </w:rPr>
  </w:style>
  <w:style w:type="paragraph" w:customStyle="1" w:styleId="Style2">
    <w:name w:val="Style2"/>
    <w:basedOn w:val="a"/>
    <w:uiPriority w:val="99"/>
    <w:rsid w:val="00996DE4"/>
    <w:pPr>
      <w:widowControl w:val="0"/>
      <w:autoSpaceDE w:val="0"/>
      <w:autoSpaceDN w:val="0"/>
      <w:adjustRightInd w:val="0"/>
      <w:spacing w:line="324" w:lineRule="exact"/>
      <w:ind w:firstLine="533"/>
    </w:pPr>
    <w:rPr>
      <w:sz w:val="24"/>
      <w:szCs w:val="24"/>
    </w:rPr>
  </w:style>
  <w:style w:type="paragraph" w:customStyle="1" w:styleId="Style4">
    <w:name w:val="Style4"/>
    <w:basedOn w:val="a"/>
    <w:uiPriority w:val="99"/>
    <w:rsid w:val="00996DE4"/>
    <w:pPr>
      <w:widowControl w:val="0"/>
      <w:autoSpaceDE w:val="0"/>
      <w:autoSpaceDN w:val="0"/>
      <w:adjustRightInd w:val="0"/>
      <w:spacing w:line="322" w:lineRule="exact"/>
      <w:ind w:firstLine="278"/>
    </w:pPr>
    <w:rPr>
      <w:sz w:val="24"/>
      <w:szCs w:val="24"/>
    </w:rPr>
  </w:style>
  <w:style w:type="character" w:customStyle="1" w:styleId="FontStyle12">
    <w:name w:val="Font Style12"/>
    <w:basedOn w:val="a0"/>
    <w:uiPriority w:val="99"/>
    <w:rsid w:val="00996DE4"/>
    <w:rPr>
      <w:rFonts w:ascii="Times New Roman" w:hAnsi="Times New Roman" w:cs="Times New Roman"/>
      <w:b/>
      <w:bCs/>
      <w:sz w:val="26"/>
      <w:szCs w:val="26"/>
    </w:rPr>
  </w:style>
  <w:style w:type="character" w:customStyle="1" w:styleId="FontStyle13">
    <w:name w:val="Font Style13"/>
    <w:basedOn w:val="a0"/>
    <w:uiPriority w:val="99"/>
    <w:rsid w:val="00996DE4"/>
    <w:rPr>
      <w:rFonts w:ascii="Times New Roman" w:hAnsi="Times New Roman" w:cs="Times New Roman"/>
      <w:sz w:val="26"/>
      <w:szCs w:val="26"/>
    </w:rPr>
  </w:style>
  <w:style w:type="paragraph" w:customStyle="1" w:styleId="Style5">
    <w:name w:val="Style5"/>
    <w:basedOn w:val="a"/>
    <w:uiPriority w:val="99"/>
    <w:rsid w:val="00996DE4"/>
    <w:pPr>
      <w:widowControl w:val="0"/>
      <w:autoSpaceDE w:val="0"/>
      <w:autoSpaceDN w:val="0"/>
      <w:adjustRightInd w:val="0"/>
      <w:spacing w:line="326" w:lineRule="exact"/>
      <w:ind w:firstLine="566"/>
      <w:jc w:val="both"/>
    </w:pPr>
    <w:rPr>
      <w:sz w:val="24"/>
      <w:szCs w:val="24"/>
    </w:rPr>
  </w:style>
  <w:style w:type="paragraph" w:customStyle="1" w:styleId="ConsPlusNormal0">
    <w:name w:val="ConsPlusNormal"/>
    <w:link w:val="ConsPlusNormal1"/>
    <w:rsid w:val="006654E9"/>
    <w:pPr>
      <w:widowControl w:val="0"/>
      <w:autoSpaceDE w:val="0"/>
      <w:autoSpaceDN w:val="0"/>
      <w:adjustRightInd w:val="0"/>
      <w:spacing w:after="0" w:line="240" w:lineRule="auto"/>
      <w:ind w:firstLine="720"/>
    </w:pPr>
    <w:rPr>
      <w:rFonts w:ascii="Arial" w:hAnsi="Arial" w:cs="Arial"/>
      <w:sz w:val="20"/>
      <w:szCs w:val="20"/>
    </w:rPr>
  </w:style>
  <w:style w:type="paragraph" w:styleId="af1">
    <w:name w:val="List Paragraph"/>
    <w:basedOn w:val="a"/>
    <w:uiPriority w:val="99"/>
    <w:rsid w:val="00507880"/>
    <w:pPr>
      <w:spacing w:after="200" w:line="276" w:lineRule="auto"/>
      <w:ind w:left="720"/>
      <w:contextualSpacing/>
    </w:pPr>
    <w:rPr>
      <w:rFonts w:ascii="Calibri" w:hAnsi="Calibri"/>
      <w:sz w:val="22"/>
      <w:szCs w:val="22"/>
    </w:rPr>
  </w:style>
  <w:style w:type="paragraph" w:customStyle="1" w:styleId="headertext">
    <w:name w:val="headertext"/>
    <w:basedOn w:val="a"/>
    <w:uiPriority w:val="99"/>
    <w:rsid w:val="00563176"/>
    <w:pPr>
      <w:spacing w:before="100" w:beforeAutospacing="1" w:after="100" w:afterAutospacing="1"/>
    </w:pPr>
    <w:rPr>
      <w:sz w:val="24"/>
      <w:szCs w:val="24"/>
    </w:rPr>
  </w:style>
  <w:style w:type="paragraph" w:styleId="af2">
    <w:name w:val="Body Text Indent"/>
    <w:basedOn w:val="a"/>
    <w:link w:val="af3"/>
    <w:uiPriority w:val="99"/>
    <w:semiHidden/>
    <w:unhideWhenUsed/>
    <w:rsid w:val="00424557"/>
    <w:pPr>
      <w:spacing w:after="120"/>
      <w:ind w:left="283"/>
    </w:pPr>
  </w:style>
  <w:style w:type="character" w:customStyle="1" w:styleId="af3">
    <w:name w:val="Основной текст с отступом Знак"/>
    <w:basedOn w:val="a0"/>
    <w:link w:val="af2"/>
    <w:uiPriority w:val="99"/>
    <w:semiHidden/>
    <w:locked/>
    <w:rsid w:val="00424557"/>
    <w:rPr>
      <w:rFonts w:cs="Times New Roman"/>
      <w:sz w:val="20"/>
      <w:szCs w:val="20"/>
    </w:rPr>
  </w:style>
  <w:style w:type="paragraph" w:customStyle="1" w:styleId="ConsNormal">
    <w:name w:val="ConsNormal"/>
    <w:rsid w:val="00424557"/>
    <w:pPr>
      <w:widowControl w:val="0"/>
      <w:autoSpaceDE w:val="0"/>
      <w:autoSpaceDN w:val="0"/>
      <w:adjustRightInd w:val="0"/>
      <w:spacing w:after="0" w:line="240" w:lineRule="auto"/>
      <w:ind w:firstLine="720"/>
    </w:pPr>
    <w:rPr>
      <w:rFonts w:ascii="Arial" w:hAnsi="Arial" w:cs="Arial"/>
      <w:sz w:val="20"/>
      <w:szCs w:val="20"/>
    </w:rPr>
  </w:style>
  <w:style w:type="paragraph" w:styleId="af4">
    <w:name w:val="Subtitle"/>
    <w:basedOn w:val="a"/>
    <w:next w:val="a"/>
    <w:link w:val="af5"/>
    <w:uiPriority w:val="11"/>
    <w:qFormat/>
    <w:rsid w:val="00424557"/>
    <w:pPr>
      <w:spacing w:after="60"/>
      <w:jc w:val="center"/>
      <w:outlineLvl w:val="1"/>
    </w:pPr>
    <w:rPr>
      <w:rFonts w:ascii="Cambria" w:hAnsi="Cambria"/>
      <w:sz w:val="24"/>
      <w:szCs w:val="24"/>
    </w:rPr>
  </w:style>
  <w:style w:type="character" w:customStyle="1" w:styleId="af5">
    <w:name w:val="Подзаголовок Знак"/>
    <w:basedOn w:val="a0"/>
    <w:link w:val="af4"/>
    <w:uiPriority w:val="11"/>
    <w:locked/>
    <w:rsid w:val="00424557"/>
    <w:rPr>
      <w:rFonts w:ascii="Cambria" w:hAnsi="Cambria" w:cs="Times New Roman"/>
      <w:sz w:val="24"/>
      <w:szCs w:val="24"/>
    </w:rPr>
  </w:style>
  <w:style w:type="paragraph" w:styleId="23">
    <w:name w:val="Body Text Indent 2"/>
    <w:basedOn w:val="a"/>
    <w:link w:val="24"/>
    <w:uiPriority w:val="99"/>
    <w:unhideWhenUsed/>
    <w:rsid w:val="00424557"/>
    <w:pPr>
      <w:spacing w:after="120" w:line="480" w:lineRule="auto"/>
      <w:ind w:left="283"/>
    </w:pPr>
  </w:style>
  <w:style w:type="character" w:customStyle="1" w:styleId="24">
    <w:name w:val="Основной текст с отступом 2 Знак"/>
    <w:basedOn w:val="a0"/>
    <w:link w:val="23"/>
    <w:uiPriority w:val="99"/>
    <w:locked/>
    <w:rsid w:val="00424557"/>
    <w:rPr>
      <w:rFonts w:cs="Times New Roman"/>
      <w:sz w:val="20"/>
      <w:szCs w:val="20"/>
    </w:rPr>
  </w:style>
  <w:style w:type="character" w:styleId="af6">
    <w:name w:val="Emphasis"/>
    <w:basedOn w:val="a0"/>
    <w:uiPriority w:val="20"/>
    <w:qFormat/>
    <w:rsid w:val="00424557"/>
    <w:rPr>
      <w:rFonts w:cs="Times New Roman"/>
      <w:i/>
      <w:iCs/>
    </w:rPr>
  </w:style>
  <w:style w:type="character" w:customStyle="1" w:styleId="af7">
    <w:name w:val="Без интервала Знак"/>
    <w:basedOn w:val="a0"/>
    <w:link w:val="af8"/>
    <w:locked/>
    <w:rsid w:val="00507880"/>
    <w:rPr>
      <w:rFonts w:cs="Calibri"/>
      <w:lang w:val="x-none" w:eastAsia="en-US"/>
    </w:rPr>
  </w:style>
  <w:style w:type="paragraph" w:styleId="af8">
    <w:name w:val="No Spacing"/>
    <w:link w:val="af7"/>
    <w:uiPriority w:val="1"/>
    <w:qFormat/>
    <w:rsid w:val="00507880"/>
    <w:pPr>
      <w:spacing w:after="0" w:line="240" w:lineRule="auto"/>
    </w:pPr>
    <w:rPr>
      <w:rFonts w:cs="Calibri"/>
      <w:lang w:eastAsia="en-US"/>
    </w:rPr>
  </w:style>
  <w:style w:type="paragraph" w:customStyle="1" w:styleId="ConsTitle">
    <w:name w:val="ConsTitle"/>
    <w:uiPriority w:val="99"/>
    <w:rsid w:val="00090933"/>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ConsPlusNormal1">
    <w:name w:val="ConsPlusNormal Знак"/>
    <w:basedOn w:val="a0"/>
    <w:link w:val="ConsPlusNormal0"/>
    <w:locked/>
    <w:rsid w:val="00CE032B"/>
    <w:rPr>
      <w:rFonts w:ascii="Arial" w:hAnsi="Arial" w:cs="Arial"/>
      <w:sz w:val="20"/>
      <w:szCs w:val="20"/>
    </w:rPr>
  </w:style>
  <w:style w:type="paragraph" w:customStyle="1" w:styleId="text3cl">
    <w:name w:val="text3cl"/>
    <w:basedOn w:val="a"/>
    <w:rsid w:val="00CE032B"/>
    <w:pPr>
      <w:spacing w:before="100" w:beforeAutospacing="1" w:after="100" w:afterAutospacing="1"/>
    </w:pPr>
    <w:rPr>
      <w:sz w:val="24"/>
      <w:szCs w:val="24"/>
    </w:rPr>
  </w:style>
  <w:style w:type="paragraph" w:customStyle="1" w:styleId="s10">
    <w:name w:val="s_1"/>
    <w:basedOn w:val="a"/>
    <w:rsid w:val="009B5C91"/>
    <w:pPr>
      <w:spacing w:before="100" w:beforeAutospacing="1" w:after="100" w:afterAutospacing="1"/>
    </w:pPr>
    <w:rPr>
      <w:sz w:val="24"/>
      <w:szCs w:val="24"/>
    </w:rPr>
  </w:style>
  <w:style w:type="paragraph" w:customStyle="1" w:styleId="ConsPlusTitle0">
    <w:name w:val="ConsPlusTitle"/>
    <w:uiPriority w:val="99"/>
    <w:rsid w:val="00C67C5F"/>
    <w:pPr>
      <w:widowControl w:val="0"/>
      <w:autoSpaceDE w:val="0"/>
      <w:autoSpaceDN w:val="0"/>
      <w:adjustRightInd w:val="0"/>
      <w:spacing w:after="0" w:line="240" w:lineRule="auto"/>
    </w:pPr>
    <w:rPr>
      <w:rFonts w:ascii="Arial" w:hAnsi="Arial" w:cs="Arial"/>
      <w:b/>
      <w:bCs/>
      <w:sz w:val="20"/>
      <w:szCs w:val="20"/>
    </w:rPr>
  </w:style>
  <w:style w:type="character" w:customStyle="1" w:styleId="af9">
    <w:name w:val="Основной текст_"/>
    <w:basedOn w:val="a0"/>
    <w:link w:val="11"/>
    <w:locked/>
    <w:rsid w:val="00C67C5F"/>
    <w:rPr>
      <w:rFonts w:cs="Times New Roman"/>
      <w:sz w:val="25"/>
      <w:szCs w:val="25"/>
      <w:shd w:val="clear" w:color="auto" w:fill="FFFFFF"/>
    </w:rPr>
  </w:style>
  <w:style w:type="paragraph" w:customStyle="1" w:styleId="11">
    <w:name w:val="Основной текст1"/>
    <w:basedOn w:val="a"/>
    <w:link w:val="af9"/>
    <w:rsid w:val="00C67C5F"/>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C67C5F"/>
    <w:rPr>
      <w:rFonts w:cs="Times New Roman"/>
      <w:b/>
      <w:bCs/>
      <w:sz w:val="25"/>
      <w:szCs w:val="25"/>
      <w:shd w:val="clear" w:color="auto" w:fill="FFFFFF"/>
    </w:rPr>
  </w:style>
  <w:style w:type="paragraph" w:customStyle="1" w:styleId="70">
    <w:name w:val="Основной текст (7)"/>
    <w:basedOn w:val="a"/>
    <w:link w:val="7"/>
    <w:rsid w:val="00C67C5F"/>
    <w:pPr>
      <w:widowControl w:val="0"/>
      <w:shd w:val="clear" w:color="auto" w:fill="FFFFFF"/>
      <w:spacing w:line="336" w:lineRule="exact"/>
      <w:ind w:hanging="1580"/>
      <w:jc w:val="center"/>
    </w:pPr>
    <w:rPr>
      <w:b/>
      <w:bCs/>
      <w:sz w:val="25"/>
      <w:szCs w:val="25"/>
    </w:rPr>
  </w:style>
  <w:style w:type="character" w:customStyle="1" w:styleId="4">
    <w:name w:val="Заголовок №4_"/>
    <w:basedOn w:val="a0"/>
    <w:link w:val="40"/>
    <w:locked/>
    <w:rsid w:val="00C67C5F"/>
    <w:rPr>
      <w:rFonts w:cs="Times New Roman"/>
      <w:b/>
      <w:bCs/>
      <w:sz w:val="25"/>
      <w:szCs w:val="25"/>
      <w:shd w:val="clear" w:color="auto" w:fill="FFFFFF"/>
    </w:rPr>
  </w:style>
  <w:style w:type="paragraph" w:customStyle="1" w:styleId="40">
    <w:name w:val="Заголовок №4"/>
    <w:basedOn w:val="a"/>
    <w:link w:val="4"/>
    <w:rsid w:val="00C67C5F"/>
    <w:pPr>
      <w:widowControl w:val="0"/>
      <w:shd w:val="clear" w:color="auto" w:fill="FFFFFF"/>
      <w:spacing w:before="720" w:after="720" w:line="240" w:lineRule="atLeast"/>
      <w:ind w:hanging="1400"/>
      <w:jc w:val="both"/>
      <w:outlineLvl w:val="3"/>
    </w:pPr>
    <w:rPr>
      <w:b/>
      <w:bCs/>
      <w:sz w:val="25"/>
      <w:szCs w:val="25"/>
    </w:rPr>
  </w:style>
  <w:style w:type="character" w:customStyle="1" w:styleId="13pt">
    <w:name w:val="Основной текст + 13 pt"/>
    <w:basedOn w:val="af9"/>
    <w:rsid w:val="00C67C5F"/>
    <w:rPr>
      <w:rFonts w:eastAsia="Times New Roman" w:cs="Times New Roman"/>
      <w:color w:val="000000"/>
      <w:spacing w:val="0"/>
      <w:w w:val="100"/>
      <w:position w:val="0"/>
      <w:sz w:val="26"/>
      <w:szCs w:val="26"/>
      <w:u w:val="none"/>
      <w:shd w:val="clear" w:color="auto" w:fill="FFFFFF"/>
      <w:lang w:val="ru-RU" w:eastAsia="x-none"/>
    </w:rPr>
  </w:style>
  <w:style w:type="character" w:customStyle="1" w:styleId="713pt">
    <w:name w:val="Основной текст (7) + 13 pt"/>
    <w:basedOn w:val="7"/>
    <w:rsid w:val="00C67C5F"/>
    <w:rPr>
      <w:rFonts w:eastAsia="Times New Roman" w:cs="Times New Roman"/>
      <w:b/>
      <w:bCs/>
      <w:color w:val="000000"/>
      <w:spacing w:val="0"/>
      <w:w w:val="100"/>
      <w:position w:val="0"/>
      <w:sz w:val="26"/>
      <w:szCs w:val="26"/>
      <w:u w:val="none"/>
      <w:shd w:val="clear" w:color="auto" w:fill="FFFFFF"/>
      <w:lang w:val="ru-RU" w:eastAsia="x-none"/>
    </w:rPr>
  </w:style>
  <w:style w:type="character" w:customStyle="1" w:styleId="51">
    <w:name w:val="Заголовок №5_"/>
    <w:basedOn w:val="a0"/>
    <w:link w:val="52"/>
    <w:locked/>
    <w:rsid w:val="00C67C5F"/>
    <w:rPr>
      <w:rFonts w:cs="Times New Roman"/>
      <w:b/>
      <w:bCs/>
      <w:sz w:val="26"/>
      <w:szCs w:val="26"/>
      <w:shd w:val="clear" w:color="auto" w:fill="FFFFFF"/>
    </w:rPr>
  </w:style>
  <w:style w:type="paragraph" w:customStyle="1" w:styleId="52">
    <w:name w:val="Заголовок №5"/>
    <w:basedOn w:val="a"/>
    <w:link w:val="51"/>
    <w:rsid w:val="00C67C5F"/>
    <w:pPr>
      <w:widowControl w:val="0"/>
      <w:shd w:val="clear" w:color="auto" w:fill="FFFFFF"/>
      <w:spacing w:before="360" w:after="60" w:line="240" w:lineRule="atLeast"/>
      <w:ind w:hanging="1500"/>
      <w:outlineLvl w:val="4"/>
    </w:pPr>
    <w:rPr>
      <w:b/>
      <w:bCs/>
      <w:sz w:val="26"/>
      <w:szCs w:val="26"/>
    </w:rPr>
  </w:style>
  <w:style w:type="paragraph" w:customStyle="1" w:styleId="Web">
    <w:name w:val="Обычный (Web)"/>
    <w:basedOn w:val="a"/>
    <w:rsid w:val="00982AB1"/>
    <w:pPr>
      <w:spacing w:before="100" w:after="100"/>
    </w:pPr>
    <w:rPr>
      <w:sz w:val="24"/>
    </w:rPr>
  </w:style>
  <w:style w:type="paragraph" w:customStyle="1" w:styleId="Style10">
    <w:name w:val="Style10"/>
    <w:basedOn w:val="a"/>
    <w:uiPriority w:val="99"/>
    <w:rsid w:val="00982AB1"/>
    <w:pPr>
      <w:widowControl w:val="0"/>
      <w:autoSpaceDE w:val="0"/>
      <w:autoSpaceDN w:val="0"/>
      <w:adjustRightInd w:val="0"/>
      <w:spacing w:line="324" w:lineRule="exact"/>
      <w:ind w:firstLine="86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256116">
      <w:marLeft w:val="0"/>
      <w:marRight w:val="0"/>
      <w:marTop w:val="0"/>
      <w:marBottom w:val="0"/>
      <w:divBdr>
        <w:top w:val="none" w:sz="0" w:space="0" w:color="auto"/>
        <w:left w:val="none" w:sz="0" w:space="0" w:color="auto"/>
        <w:bottom w:val="none" w:sz="0" w:space="0" w:color="auto"/>
        <w:right w:val="none" w:sz="0" w:space="0" w:color="auto"/>
      </w:divBdr>
    </w:div>
    <w:div w:id="1566256117">
      <w:marLeft w:val="0"/>
      <w:marRight w:val="0"/>
      <w:marTop w:val="0"/>
      <w:marBottom w:val="0"/>
      <w:divBdr>
        <w:top w:val="none" w:sz="0" w:space="0" w:color="auto"/>
        <w:left w:val="none" w:sz="0" w:space="0" w:color="auto"/>
        <w:bottom w:val="none" w:sz="0" w:space="0" w:color="auto"/>
        <w:right w:val="none" w:sz="0" w:space="0" w:color="auto"/>
      </w:divBdr>
    </w:div>
    <w:div w:id="1566256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B7CA-D8EB-4793-97B9-278259FD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13421</Characters>
  <Application>Microsoft Office Word</Application>
  <DocSecurity>0</DocSecurity>
  <Lines>111</Lines>
  <Paragraphs>31</Paragraphs>
  <ScaleCrop>false</ScaleCrop>
  <Company/>
  <LinksUpToDate>false</LinksUpToDate>
  <CharactersWithSpaces>15744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2015-08-19T05:09:00Z</cp:lastPrinted>
  <dcterms:created xsi:type="dcterms:W3CDTF">2017-03-13T17:16:00Z</dcterms:created>
  <dcterms:modified xsi:type="dcterms:W3CDTF">2017-03-13T17:16:00Z</dcterms:modified>
</cp:coreProperties>
</file>